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C01" w14:textId="293609BE" w:rsidR="005E3D41" w:rsidRPr="008E46F7" w:rsidRDefault="007C2481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57F836A" wp14:editId="63ED7F35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EB0B" w14:textId="6AFBA6BD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</w:t>
                            </w:r>
                            <w:r w:rsidR="00BA17E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É</w:t>
                            </w: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 xml:space="preserve">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F83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21CDEB0B" w14:textId="6AFBA6BD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</w:t>
                      </w:r>
                      <w:r w:rsidR="00BA17E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É</w:t>
                      </w: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 xml:space="preserve">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7E131C8" wp14:editId="5712CABB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53F88F2" wp14:editId="79A3B1A1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563BC" wp14:editId="1114FA2A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4AA0" id="Rectangle 2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00980" wp14:editId="79E5CEBC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8D25" id="Rectangle 5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DF9440D" wp14:editId="10578305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5EA55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761B7BCB" w14:textId="77777777" w:rsidR="005E3D41" w:rsidRPr="008E46F7" w:rsidRDefault="005E3D41" w:rsidP="00CD0FE4">
      <w:pPr>
        <w:spacing w:after="0"/>
      </w:pPr>
    </w:p>
    <w:p w14:paraId="17690E70" w14:textId="77777777" w:rsidR="0010769C" w:rsidRPr="008E46F7" w:rsidRDefault="0010769C" w:rsidP="00CD0FE4">
      <w:pPr>
        <w:spacing w:after="0"/>
      </w:pPr>
    </w:p>
    <w:p w14:paraId="345BA38C" w14:textId="77777777" w:rsidR="0010769C" w:rsidRPr="008E46F7" w:rsidRDefault="0010769C" w:rsidP="00CD0FE4">
      <w:pPr>
        <w:spacing w:after="0"/>
      </w:pPr>
      <w:bookmarkStart w:id="0" w:name="_Hlk96958904"/>
      <w:bookmarkEnd w:id="0"/>
    </w:p>
    <w:p w14:paraId="4B3FC326" w14:textId="77777777" w:rsidR="00DB70A7" w:rsidRPr="005F7E70" w:rsidRDefault="00DB70A7" w:rsidP="00DB70A7">
      <w:pPr>
        <w:spacing w:after="0"/>
        <w:rPr>
          <w:rFonts w:cs="Calibri"/>
          <w:sz w:val="32"/>
          <w:szCs w:val="32"/>
          <w:u w:val="single"/>
        </w:rPr>
      </w:pPr>
    </w:p>
    <w:p w14:paraId="682E5D8C" w14:textId="1BA54B58" w:rsidR="00DB70A7" w:rsidRPr="005F7E70" w:rsidRDefault="00DB70A7" w:rsidP="00DB70A7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5F7E70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5F7E70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Pr="005F7E70">
        <w:rPr>
          <w:rFonts w:ascii="Lexend Deca Light" w:hAnsi="Lexend Deca Light" w:cs="Calibri"/>
          <w:sz w:val="18"/>
          <w:szCs w:val="18"/>
        </w:rPr>
        <w:t>, le</w:t>
      </w:r>
      <w:r>
        <w:rPr>
          <w:rFonts w:ascii="Lexend Deca Light" w:hAnsi="Lexend Deca Light" w:cs="Calibri"/>
          <w:sz w:val="18"/>
          <w:szCs w:val="18"/>
        </w:rPr>
        <w:t xml:space="preserve"> </w:t>
      </w:r>
      <w:r w:rsidR="00E363E8">
        <w:rPr>
          <w:rFonts w:ascii="Lexend Deca Light" w:hAnsi="Lexend Deca Light" w:cs="Calibri"/>
          <w:sz w:val="18"/>
          <w:szCs w:val="18"/>
        </w:rPr>
        <w:t>0</w:t>
      </w:r>
      <w:r w:rsidR="00723B25">
        <w:rPr>
          <w:rFonts w:ascii="Lexend Deca Light" w:hAnsi="Lexend Deca Light" w:cs="Calibri"/>
          <w:sz w:val="18"/>
          <w:szCs w:val="18"/>
        </w:rPr>
        <w:t>2</w:t>
      </w:r>
      <w:r w:rsidR="00E363E8">
        <w:rPr>
          <w:rFonts w:ascii="Lexend Deca Light" w:hAnsi="Lexend Deca Light" w:cs="Calibri"/>
          <w:sz w:val="18"/>
          <w:szCs w:val="18"/>
        </w:rPr>
        <w:t xml:space="preserve"> février</w:t>
      </w:r>
      <w:r w:rsidR="00EA67FB">
        <w:rPr>
          <w:rFonts w:ascii="Lexend Deca Light" w:hAnsi="Lexend Deca Light" w:cs="Calibri"/>
          <w:sz w:val="18"/>
          <w:szCs w:val="18"/>
        </w:rPr>
        <w:t xml:space="preserve"> 202</w:t>
      </w:r>
      <w:r w:rsidR="006640F2">
        <w:rPr>
          <w:rFonts w:ascii="Lexend Deca Light" w:hAnsi="Lexend Deca Light" w:cs="Calibri"/>
          <w:sz w:val="18"/>
          <w:szCs w:val="18"/>
        </w:rPr>
        <w:t>6</w:t>
      </w:r>
    </w:p>
    <w:p w14:paraId="55C7AE68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687AB0DB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45DFC309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71A4A673" w14:textId="7A413366" w:rsidR="00BA44D4" w:rsidRPr="00BA44D4" w:rsidRDefault="00BA44D4" w:rsidP="00BA44D4">
      <w:pPr>
        <w:jc w:val="center"/>
        <w:rPr>
          <w:rFonts w:ascii="Capriola" w:hAnsi="Capriola" w:cs="Calibri"/>
          <w:b/>
          <w:bCs/>
          <w:sz w:val="36"/>
          <w:szCs w:val="36"/>
        </w:rPr>
      </w:pPr>
      <w:r w:rsidRPr="00BA44D4">
        <w:rPr>
          <w:rFonts w:ascii="Capriola" w:hAnsi="Capriola" w:cs="Calibri"/>
          <w:b/>
          <w:bCs/>
          <w:sz w:val="36"/>
          <w:szCs w:val="36"/>
        </w:rPr>
        <w:t>Le solaire citoyen comme levier</w:t>
      </w:r>
      <w:r w:rsidR="00DA661B">
        <w:rPr>
          <w:rFonts w:ascii="Capriola" w:hAnsi="Capriola" w:cs="Calibri"/>
          <w:b/>
          <w:bCs/>
          <w:sz w:val="36"/>
          <w:szCs w:val="36"/>
        </w:rPr>
        <w:br/>
      </w:r>
      <w:r w:rsidRPr="00BA44D4">
        <w:rPr>
          <w:rFonts w:ascii="Capriola" w:hAnsi="Capriola" w:cs="Calibri"/>
          <w:b/>
          <w:bCs/>
          <w:sz w:val="36"/>
          <w:szCs w:val="36"/>
        </w:rPr>
        <w:t>concret de la transition écologique</w:t>
      </w:r>
    </w:p>
    <w:p w14:paraId="1F0F3873" w14:textId="77777777" w:rsidR="00254E4F" w:rsidRPr="00254E4F" w:rsidRDefault="00BA44D4" w:rsidP="00254E4F">
      <w:pPr>
        <w:jc w:val="both"/>
        <w:rPr>
          <w:rFonts w:ascii="Lexend Deca Light" w:hAnsi="Lexend Deca Light"/>
          <w:i/>
          <w:iCs/>
          <w:color w:val="52525B"/>
          <w:highlight w:val="yellow"/>
          <w:shd w:val="clear" w:color="auto" w:fill="FFFFFF"/>
        </w:rPr>
      </w:pPr>
      <w:r w:rsidRPr="00BA44D4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Face </w:t>
      </w:r>
      <w:r w:rsidRPr="0027395E">
        <w:rPr>
          <w:rFonts w:ascii="Lexend Deca Light" w:hAnsi="Lexend Deca Light"/>
          <w:i/>
          <w:iCs/>
          <w:color w:val="52525B"/>
          <w:shd w:val="clear" w:color="auto" w:fill="FFFFFF"/>
        </w:rPr>
        <w:t>au changement climatique et à la hausse du prix de l’énergie, la transition écologique devient une priorité</w:t>
      </w:r>
      <w:r w:rsidR="00443BB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</w:t>
      </w:r>
      <w:r w:rsidRPr="0027395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pour les territoires. </w:t>
      </w:r>
      <w:r w:rsidR="00894D4D" w:rsidRPr="0027395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La Communauté de communes Bretagne romantique souhaite accompagner les habitants </w:t>
      </w:r>
      <w:r w:rsidR="00254E4F" w:rsidRPr="00254E4F">
        <w:rPr>
          <w:rFonts w:ascii="Lexend Deca Light" w:hAnsi="Lexend Deca Light"/>
          <w:i/>
          <w:iCs/>
          <w:color w:val="52525B"/>
        </w:rPr>
        <w:t xml:space="preserve">dans le développement des énergies renouvelables locales, et plus particulièrement celui des panneaux solaires, au travers d’un partenariat mené avec </w:t>
      </w:r>
      <w:proofErr w:type="spellStart"/>
      <w:r w:rsidR="00254E4F" w:rsidRPr="00254E4F">
        <w:rPr>
          <w:rFonts w:ascii="Lexend Deca Light" w:hAnsi="Lexend Deca Light"/>
          <w:i/>
          <w:iCs/>
          <w:color w:val="52525B"/>
        </w:rPr>
        <w:t>Solarcoop</w:t>
      </w:r>
      <w:proofErr w:type="spellEnd"/>
      <w:r w:rsidR="00254E4F" w:rsidRPr="00254E4F">
        <w:rPr>
          <w:rFonts w:ascii="Lexend Deca Light" w:hAnsi="Lexend Deca Light"/>
          <w:i/>
          <w:iCs/>
          <w:color w:val="52525B"/>
        </w:rPr>
        <w:t>.</w:t>
      </w:r>
    </w:p>
    <w:p w14:paraId="67E9B3DF" w14:textId="18A30F81" w:rsidR="00F55F67" w:rsidRPr="00F55F67" w:rsidRDefault="00F55F67" w:rsidP="00F55F67">
      <w:pPr>
        <w:jc w:val="both"/>
        <w:rPr>
          <w:rFonts w:ascii="Capriola" w:hAnsi="Capriola" w:cs="Calibri"/>
          <w:sz w:val="28"/>
          <w:szCs w:val="28"/>
        </w:rPr>
      </w:pPr>
      <w:r>
        <w:rPr>
          <w:rFonts w:ascii="Capriola" w:hAnsi="Capriola" w:cs="Calibri"/>
          <w:sz w:val="28"/>
          <w:szCs w:val="28"/>
        </w:rPr>
        <w:br/>
      </w:r>
      <w:r w:rsidR="004F16CC">
        <w:rPr>
          <w:rFonts w:ascii="Capriola" w:hAnsi="Capriola" w:cs="Calibri"/>
          <w:sz w:val="28"/>
          <w:szCs w:val="28"/>
        </w:rPr>
        <w:t>Une démarche individuelle, une dynamique collective</w:t>
      </w:r>
    </w:p>
    <w:p w14:paraId="7CA41F5C" w14:textId="1B2173BA" w:rsidR="00DA661B" w:rsidRDefault="004F16CC" w:rsidP="00DA661B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4F16CC">
        <w:rPr>
          <w:rFonts w:ascii="Lexend Deca Light" w:hAnsi="Lexend Deca Light"/>
          <w:color w:val="52525B"/>
          <w:shd w:val="clear" w:color="auto" w:fill="FFFFFF"/>
        </w:rPr>
        <w:t>Produire sa propre électricité c’est réduire son empreinte carbone</w:t>
      </w:r>
      <w:r>
        <w:rPr>
          <w:rFonts w:ascii="Lexend Deca Light" w:hAnsi="Lexend Deca Light"/>
          <w:color w:val="52525B"/>
          <w:shd w:val="clear" w:color="auto" w:fill="FFFFFF"/>
        </w:rPr>
        <w:t xml:space="preserve">. </w:t>
      </w:r>
      <w:r w:rsidRPr="00DA661B">
        <w:rPr>
          <w:rFonts w:ascii="Lexend Deca Light" w:hAnsi="Lexend Deca Light"/>
          <w:color w:val="52525B"/>
          <w:shd w:val="clear" w:color="auto" w:fill="FFFFFF"/>
        </w:rPr>
        <w:t>À l’heure où chacun cherche des solutions concrètes pour agir</w:t>
      </w:r>
      <w:r w:rsidR="0027395E">
        <w:rPr>
          <w:rFonts w:ascii="Lexend Deca Light" w:hAnsi="Lexend Deca Light"/>
          <w:color w:val="52525B"/>
          <w:shd w:val="clear" w:color="auto" w:fill="FFFFFF"/>
        </w:rPr>
        <w:t xml:space="preserve"> en faveur de l’environnement</w:t>
      </w:r>
      <w:r w:rsidRPr="00DA661B">
        <w:rPr>
          <w:rFonts w:ascii="Lexend Deca Light" w:hAnsi="Lexend Deca Light"/>
          <w:color w:val="52525B"/>
          <w:shd w:val="clear" w:color="auto" w:fill="FFFFFF"/>
        </w:rPr>
        <w:t xml:space="preserve">, </w:t>
      </w:r>
      <w:r>
        <w:rPr>
          <w:rFonts w:ascii="Lexend Deca Light" w:hAnsi="Lexend Deca Light"/>
          <w:color w:val="52525B"/>
          <w:shd w:val="clear" w:color="auto" w:fill="FFFFFF"/>
        </w:rPr>
        <w:t xml:space="preserve">la Communauté de communes souhaite sécuriser les habitants et inciter </w:t>
      </w:r>
      <w:r w:rsidR="0027395E">
        <w:rPr>
          <w:rFonts w:ascii="Lexend Deca Light" w:hAnsi="Lexend Deca Light"/>
          <w:color w:val="52525B"/>
          <w:shd w:val="clear" w:color="auto" w:fill="FFFFFF"/>
        </w:rPr>
        <w:t>ceux</w:t>
      </w:r>
      <w:r w:rsidRPr="00DA661B">
        <w:rPr>
          <w:rFonts w:ascii="Lexend Deca Light" w:hAnsi="Lexend Deca Light"/>
          <w:color w:val="52525B"/>
          <w:shd w:val="clear" w:color="auto" w:fill="FFFFFF"/>
        </w:rPr>
        <w:t xml:space="preserve"> </w:t>
      </w:r>
      <w:r>
        <w:rPr>
          <w:rFonts w:ascii="Lexend Deca Light" w:hAnsi="Lexend Deca Light"/>
          <w:color w:val="52525B"/>
          <w:shd w:val="clear" w:color="auto" w:fill="FFFFFF"/>
        </w:rPr>
        <w:t xml:space="preserve">qui </w:t>
      </w:r>
      <w:r w:rsidRPr="00DA661B">
        <w:rPr>
          <w:rFonts w:ascii="Lexend Deca Light" w:hAnsi="Lexend Deca Light"/>
          <w:color w:val="52525B"/>
          <w:shd w:val="clear" w:color="auto" w:fill="FFFFFF"/>
        </w:rPr>
        <w:t>hésitent</w:t>
      </w:r>
      <w:r>
        <w:rPr>
          <w:rFonts w:ascii="Lexend Deca Light" w:hAnsi="Lexend Deca Light"/>
          <w:color w:val="52525B"/>
          <w:shd w:val="clear" w:color="auto" w:fill="FFFFFF"/>
        </w:rPr>
        <w:t xml:space="preserve">, </w:t>
      </w:r>
      <w:r w:rsidRPr="00DA661B">
        <w:rPr>
          <w:rFonts w:ascii="Lexend Deca Light" w:hAnsi="Lexend Deca Light"/>
          <w:color w:val="52525B"/>
          <w:shd w:val="clear" w:color="auto" w:fill="FFFFFF"/>
        </w:rPr>
        <w:t xml:space="preserve">à franchir le pas. </w:t>
      </w:r>
      <w:r w:rsidR="00DA661B" w:rsidRPr="00DA661B">
        <w:rPr>
          <w:rFonts w:ascii="Lexend Deca Light" w:hAnsi="Lexend Deca Light"/>
          <w:color w:val="52525B"/>
          <w:shd w:val="clear" w:color="auto" w:fill="FFFFFF"/>
        </w:rPr>
        <w:t xml:space="preserve">Au-delà des bénéfices individuels, cette démarche s’inscrit dans une dynamique collective. Chaque installation solaire supplémentaire participe à la production d’une énergie renouvelable locale, réduit la dépendance aux énergies fossiles et renforce la résilience énergétique du territoire. </w:t>
      </w:r>
      <w:r>
        <w:rPr>
          <w:rFonts w:ascii="Lexend Deca Light" w:hAnsi="Lexend Deca Light"/>
          <w:color w:val="52525B"/>
          <w:shd w:val="clear" w:color="auto" w:fill="FFFFFF"/>
        </w:rPr>
        <w:t>« 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La transition écologique ne se décrète pas : elle se construit, projet par projet, foyer par foyer.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 » </w:t>
      </w:r>
      <w:r>
        <w:rPr>
          <w:rFonts w:ascii="Lexend Deca Light" w:hAnsi="Lexend Deca Light"/>
          <w:color w:val="52525B"/>
          <w:shd w:val="clear" w:color="auto" w:fill="FFFFFF"/>
        </w:rPr>
        <w:t>souligne</w:t>
      </w:r>
      <w:r w:rsidRPr="004F16CC">
        <w:rPr>
          <w:rFonts w:ascii="Lexend Deca Light" w:hAnsi="Lexend Deca Light"/>
          <w:color w:val="52525B"/>
          <w:shd w:val="clear" w:color="auto" w:fill="FFFFFF"/>
        </w:rPr>
        <w:t xml:space="preserve"> </w:t>
      </w:r>
      <w:r>
        <w:rPr>
          <w:rFonts w:ascii="Lexend Deca Light" w:hAnsi="Lexend Deca Light"/>
          <w:color w:val="52525B"/>
          <w:shd w:val="clear" w:color="auto" w:fill="FFFFFF"/>
        </w:rPr>
        <w:t>Sébastien</w:t>
      </w:r>
      <w:r w:rsidRPr="004F16CC">
        <w:rPr>
          <w:rFonts w:ascii="Lexend Deca Light" w:hAnsi="Lexend Deca Light"/>
          <w:color w:val="52525B"/>
          <w:shd w:val="clear" w:color="auto" w:fill="FFFFFF"/>
        </w:rPr>
        <w:t xml:space="preserve"> Delabroise</w:t>
      </w:r>
      <w:r w:rsidR="0083603C">
        <w:rPr>
          <w:rFonts w:ascii="Lexend Deca Light" w:hAnsi="Lexend Deca Light"/>
          <w:color w:val="52525B"/>
          <w:shd w:val="clear" w:color="auto" w:fill="FFFFFF"/>
        </w:rPr>
        <w:t xml:space="preserve">, </w:t>
      </w:r>
      <w:r w:rsidR="0083603C" w:rsidRPr="004F16CC">
        <w:rPr>
          <w:rFonts w:ascii="Lexend Deca Light" w:hAnsi="Lexend Deca Light"/>
          <w:color w:val="52525B"/>
          <w:shd w:val="clear" w:color="auto" w:fill="FFFFFF"/>
        </w:rPr>
        <w:t>Vice-président en charge de l’environnement</w:t>
      </w:r>
      <w:r w:rsidRPr="004F16CC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06A238C6" w14:textId="6D615DA4" w:rsidR="00DA661B" w:rsidRPr="00DA661B" w:rsidRDefault="00D260D5" w:rsidP="00DA661B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noProof/>
          <w:color w:val="52525B"/>
        </w:rPr>
        <w:drawing>
          <wp:anchor distT="0" distB="0" distL="114300" distR="114300" simplePos="0" relativeHeight="251667968" behindDoc="0" locked="0" layoutInCell="1" allowOverlap="1" wp14:anchorId="581F6B0E" wp14:editId="60FDB4C1">
            <wp:simplePos x="0" y="0"/>
            <wp:positionH relativeFrom="page">
              <wp:posOffset>-50801</wp:posOffset>
            </wp:positionH>
            <wp:positionV relativeFrom="paragraph">
              <wp:posOffset>1764030</wp:posOffset>
            </wp:positionV>
            <wp:extent cx="2277745" cy="2072005"/>
            <wp:effectExtent l="266700" t="171450" r="0" b="0"/>
            <wp:wrapNone/>
            <wp:docPr id="998292482" name="Image 4" descr="Une image contenant cerc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10682" name="Image 4" descr="Une image contenant cercl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F16CC">
        <w:rPr>
          <w:rFonts w:ascii="Lexend Deca Light" w:hAnsi="Lexend Deca Light"/>
          <w:color w:val="52525B"/>
          <w:shd w:val="clear" w:color="auto" w:fill="FFFFFF"/>
        </w:rPr>
        <w:t>Solarcoop</w:t>
      </w:r>
      <w:proofErr w:type="spellEnd"/>
      <w:r w:rsidR="004F16CC">
        <w:rPr>
          <w:rFonts w:ascii="Lexend Deca Light" w:hAnsi="Lexend Deca Light"/>
          <w:color w:val="52525B"/>
          <w:shd w:val="clear" w:color="auto" w:fill="FFFFFF"/>
        </w:rPr>
        <w:t xml:space="preserve"> est une </w:t>
      </w:r>
      <w:r w:rsidR="0083603C">
        <w:rPr>
          <w:rFonts w:ascii="Lexend Deca Light" w:hAnsi="Lexend Deca Light"/>
          <w:color w:val="52525B"/>
          <w:shd w:val="clear" w:color="auto" w:fill="FFFFFF"/>
        </w:rPr>
        <w:t xml:space="preserve">société </w:t>
      </w:r>
      <w:r w:rsidR="004F16CC" w:rsidRPr="00DA661B">
        <w:rPr>
          <w:rFonts w:ascii="Lexend Deca Light" w:hAnsi="Lexend Deca Light"/>
          <w:color w:val="52525B"/>
          <w:shd w:val="clear" w:color="auto" w:fill="FFFFFF"/>
        </w:rPr>
        <w:t>coopérative citoyenne indépendante</w:t>
      </w:r>
      <w:r w:rsidR="004F16CC">
        <w:rPr>
          <w:rFonts w:ascii="Lexend Deca Light" w:hAnsi="Lexend Deca Light"/>
          <w:color w:val="52525B"/>
          <w:shd w:val="clear" w:color="auto" w:fill="FFFFFF"/>
        </w:rPr>
        <w:t xml:space="preserve"> qui </w:t>
      </w:r>
      <w:r w:rsidR="004F16CC" w:rsidRPr="00DA661B">
        <w:rPr>
          <w:rFonts w:ascii="Lexend Deca Light" w:hAnsi="Lexend Deca Light"/>
          <w:color w:val="52525B"/>
          <w:shd w:val="clear" w:color="auto" w:fill="FFFFFF"/>
        </w:rPr>
        <w:t>propose un accompagnement gratuit et sans engagement pour les particuliers souhaitant étudier un projet photovoltaïque. L’objectif n’est pas de vendre une installation, mais d’informer, d’analyser et de conseiller.</w:t>
      </w:r>
      <w:r w:rsidR="0027395E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4F16CC">
        <w:rPr>
          <w:rFonts w:ascii="Lexend Deca Light" w:hAnsi="Lexend Deca Light"/>
          <w:i/>
          <w:iCs/>
          <w:color w:val="52525B"/>
          <w:shd w:val="clear" w:color="auto" w:fill="FFFFFF"/>
        </w:rPr>
        <w:t>« 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Dans un contexte où les démarchages abusi</w:t>
      </w:r>
      <w:r w:rsidR="0083603C">
        <w:rPr>
          <w:rFonts w:ascii="Lexend Deca Light" w:hAnsi="Lexend Deca Light"/>
          <w:i/>
          <w:iCs/>
          <w:color w:val="52525B"/>
          <w:shd w:val="clear" w:color="auto" w:fill="FFFFFF"/>
        </w:rPr>
        <w:t>ve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s</w:t>
      </w:r>
      <w:r w:rsidR="004F16C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se multiplient</w:t>
      </w:r>
      <w:r w:rsidR="004F16CC" w:rsidRPr="004F16CC">
        <w:rPr>
          <w:rFonts w:ascii="Lexend Deca Light" w:hAnsi="Lexend Deca Light"/>
          <w:i/>
          <w:iCs/>
          <w:color w:val="52525B"/>
          <w:shd w:val="clear" w:color="auto" w:fill="FFFFFF"/>
        </w:rPr>
        <w:t>, le m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anque d’informations claires, </w:t>
      </w:r>
      <w:r w:rsidR="004F16CC" w:rsidRPr="004F16C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la 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complexité technique, </w:t>
      </w:r>
      <w:r w:rsidR="004F16CC" w:rsidRPr="004F16C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les 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investissements perçus comme risqués</w:t>
      </w:r>
      <w:r w:rsidR="004F16CC" w:rsidRPr="004F16C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sont </w:t>
      </w:r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autant de freins bien réels. C’est précisément à ces obstacles que répond </w:t>
      </w:r>
      <w:proofErr w:type="spellStart"/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Solarcoop</w:t>
      </w:r>
      <w:proofErr w:type="spellEnd"/>
      <w:r w:rsidR="00DA661B" w:rsidRPr="00DA661B">
        <w:rPr>
          <w:rFonts w:ascii="Lexend Deca Light" w:hAnsi="Lexend Deca Light"/>
          <w:i/>
          <w:iCs/>
          <w:color w:val="52525B"/>
          <w:shd w:val="clear" w:color="auto" w:fill="FFFFFF"/>
        </w:rPr>
        <w:t>.</w:t>
      </w:r>
      <w:r w:rsidR="004F16C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 » </w:t>
      </w:r>
      <w:r w:rsidR="004F16CC" w:rsidRPr="004F16CC">
        <w:rPr>
          <w:rFonts w:ascii="Lexend Deca Light" w:hAnsi="Lexend Deca Light"/>
          <w:color w:val="52525B"/>
          <w:shd w:val="clear" w:color="auto" w:fill="FFFFFF"/>
        </w:rPr>
        <w:t xml:space="preserve">précise </w:t>
      </w:r>
      <w:r w:rsidR="004F16CC">
        <w:rPr>
          <w:rFonts w:ascii="Lexend Deca Light" w:hAnsi="Lexend Deca Light"/>
          <w:color w:val="52525B"/>
          <w:shd w:val="clear" w:color="auto" w:fill="FFFFFF"/>
        </w:rPr>
        <w:t xml:space="preserve">Sébastien </w:t>
      </w:r>
      <w:r w:rsidR="004F16CC" w:rsidRPr="004F16CC">
        <w:rPr>
          <w:rFonts w:ascii="Lexend Deca Light" w:hAnsi="Lexend Deca Light"/>
          <w:color w:val="52525B"/>
          <w:shd w:val="clear" w:color="auto" w:fill="FFFFFF"/>
        </w:rPr>
        <w:t>Delabroise.</w:t>
      </w:r>
    </w:p>
    <w:p w14:paraId="1868BA8E" w14:textId="266BD5F7" w:rsidR="00DA661B" w:rsidRPr="00DA661B" w:rsidRDefault="00DA661B" w:rsidP="00DA661B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DA661B">
        <w:rPr>
          <w:rFonts w:ascii="Lexend Deca Light" w:hAnsi="Lexend Deca Light"/>
          <w:color w:val="52525B"/>
          <w:shd w:val="clear" w:color="auto" w:fill="FFFFFF"/>
        </w:rPr>
        <w:lastRenderedPageBreak/>
        <w:t xml:space="preserve">Chaque étude repose sur une analyse </w:t>
      </w:r>
      <w:r w:rsidR="0027395E">
        <w:rPr>
          <w:rFonts w:ascii="Lexend Deca Light" w:hAnsi="Lexend Deca Light"/>
          <w:color w:val="52525B"/>
          <w:shd w:val="clear" w:color="auto" w:fill="FFFFFF"/>
        </w:rPr>
        <w:t xml:space="preserve">objective </w:t>
      </w:r>
      <w:r w:rsidRPr="00DA661B">
        <w:rPr>
          <w:rFonts w:ascii="Lexend Deca Light" w:hAnsi="Lexend Deca Light"/>
          <w:color w:val="52525B"/>
          <w:shd w:val="clear" w:color="auto" w:fill="FFFFFF"/>
        </w:rPr>
        <w:t>du potentiel solaire du logement, une estimation réaliste de la production et des gains possibles, ainsi qu’une évaluation des coûts. Une approche pédagogique</w:t>
      </w:r>
      <w:r w:rsidR="00B4469F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DA661B">
        <w:rPr>
          <w:rFonts w:ascii="Lexend Deca Light" w:hAnsi="Lexend Deca Light"/>
          <w:color w:val="52525B"/>
          <w:shd w:val="clear" w:color="auto" w:fill="FFFFFF"/>
        </w:rPr>
        <w:t>qui permet de prendre des décisions éclairées.</w:t>
      </w:r>
      <w:r w:rsidR="00B4469F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B4469F" w:rsidRPr="00B4469F">
        <w:rPr>
          <w:rFonts w:ascii="Lexend Deca Light" w:hAnsi="Lexend Deca Light"/>
          <w:color w:val="52525B"/>
          <w:shd w:val="clear" w:color="auto" w:fill="FFFFFF"/>
        </w:rPr>
        <w:t>La coopérative s’appuie sur des installateurs locaux de confiance et garantit un suivi neutre, transparent et sans démarchage.</w:t>
      </w:r>
    </w:p>
    <w:p w14:paraId="34BF3926" w14:textId="46897A10" w:rsidR="00DA661B" w:rsidRPr="00DA661B" w:rsidRDefault="00DA661B" w:rsidP="00DA661B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DA661B">
        <w:rPr>
          <w:rFonts w:ascii="Lexend Deca Light" w:hAnsi="Lexend Deca Light"/>
          <w:color w:val="52525B"/>
          <w:shd w:val="clear" w:color="auto" w:fill="FFFFFF"/>
        </w:rPr>
        <w:t xml:space="preserve">Les permanences organisées à </w:t>
      </w:r>
      <w:r w:rsidR="00B4469F">
        <w:rPr>
          <w:rFonts w:ascii="Lexend Deca Light" w:hAnsi="Lexend Deca Light"/>
          <w:color w:val="52525B"/>
          <w:shd w:val="clear" w:color="auto" w:fill="FFFFFF"/>
        </w:rPr>
        <w:t xml:space="preserve">la Maison France Services à </w:t>
      </w:r>
      <w:r w:rsidRPr="00DA661B">
        <w:rPr>
          <w:rFonts w:ascii="Lexend Deca Light" w:hAnsi="Lexend Deca Light"/>
          <w:color w:val="52525B"/>
          <w:shd w:val="clear" w:color="auto" w:fill="FFFFFF"/>
        </w:rPr>
        <w:t xml:space="preserve">Combourg offrent ainsi un espace d’échange et de réflexion, ouvert à tous, que l’on ait un projet précis ou simplement des questions. En mettant l’expertise au service de l’intérêt général, </w:t>
      </w:r>
      <w:proofErr w:type="spellStart"/>
      <w:r w:rsidRPr="00DA661B">
        <w:rPr>
          <w:rFonts w:ascii="Lexend Deca Light" w:hAnsi="Lexend Deca Light"/>
          <w:color w:val="52525B"/>
          <w:shd w:val="clear" w:color="auto" w:fill="FFFFFF"/>
        </w:rPr>
        <w:t>Solarcoop</w:t>
      </w:r>
      <w:proofErr w:type="spellEnd"/>
      <w:r w:rsidRPr="00DA661B">
        <w:rPr>
          <w:rFonts w:ascii="Lexend Deca Light" w:hAnsi="Lexend Deca Light"/>
          <w:color w:val="52525B"/>
          <w:shd w:val="clear" w:color="auto" w:fill="FFFFFF"/>
        </w:rPr>
        <w:t xml:space="preserve"> démontre qu’il est possible d’agir pour le climat de manière pragmatique, accessible et sécurisée.</w:t>
      </w:r>
    </w:p>
    <w:p w14:paraId="503A8BA4" w14:textId="37380861" w:rsidR="006640F2" w:rsidRPr="006640F2" w:rsidRDefault="006640F2" w:rsidP="00955CF1">
      <w:pPr>
        <w:jc w:val="both"/>
        <w:rPr>
          <w:rFonts w:ascii="Lexend Deca Light" w:hAnsi="Lexend Deca Light"/>
          <w:b/>
          <w:bCs/>
          <w:color w:val="52525B"/>
          <w:shd w:val="clear" w:color="auto" w:fill="FFFFFF"/>
        </w:rPr>
      </w:pPr>
      <w:r w:rsidRPr="006640F2">
        <w:rPr>
          <w:rFonts w:ascii="Lexend Deca Light" w:hAnsi="Lexend Deca Light"/>
          <w:b/>
          <w:bCs/>
          <w:color w:val="52525B"/>
          <w:shd w:val="clear" w:color="auto" w:fill="FFFFFF"/>
        </w:rPr>
        <w:t>----------------------------------------------------------------------</w:t>
      </w:r>
    </w:p>
    <w:p w14:paraId="67CA6ADE" w14:textId="035999D0" w:rsidR="006640F2" w:rsidRPr="00F55F67" w:rsidRDefault="006640F2" w:rsidP="00955CF1">
      <w:pPr>
        <w:jc w:val="both"/>
        <w:rPr>
          <w:rFonts w:ascii="Lexend Deca Light" w:hAnsi="Lexend Deca Light"/>
          <w:b/>
          <w:bCs/>
          <w:color w:val="52525B"/>
          <w:shd w:val="clear" w:color="auto" w:fill="FFFFFF"/>
        </w:rPr>
      </w:pPr>
      <w:r w:rsidRPr="006640F2">
        <w:rPr>
          <w:rFonts w:ascii="Lexend Deca Light" w:hAnsi="Lexend Deca Light"/>
          <w:b/>
          <w:bCs/>
          <w:color w:val="52525B"/>
          <w:shd w:val="clear" w:color="auto" w:fill="FFFFFF"/>
        </w:rPr>
        <w:t>INFOS PRATIQUES :</w:t>
      </w:r>
    </w:p>
    <w:p w14:paraId="49B90C50" w14:textId="77777777" w:rsidR="00723B25" w:rsidRDefault="00723B25" w:rsidP="00723B25">
      <w:pPr>
        <w:jc w:val="both"/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 xml:space="preserve">Sur inscription / réservation obligatoire au </w:t>
      </w:r>
      <w:hyperlink r:id="rId10" w:history="1">
        <w:r w:rsidRPr="0027395E">
          <w:rPr>
            <w:rStyle w:val="Lienhypertexte"/>
            <w:rFonts w:ascii="Lexend Deca Light" w:hAnsi="Lexend Deca Light"/>
            <w:b/>
            <w:bCs/>
            <w:sz w:val="20"/>
            <w:szCs w:val="20"/>
            <w:shd w:val="clear" w:color="auto" w:fill="FFFFFF"/>
          </w:rPr>
          <w:t>02 23 16 45 45</w:t>
        </w:r>
      </w:hyperlink>
    </w:p>
    <w:p w14:paraId="07DB3EA2" w14:textId="3714C7F5" w:rsidR="0027395E" w:rsidRPr="0027395E" w:rsidRDefault="0027395E" w:rsidP="0027395E">
      <w:pPr>
        <w:jc w:val="both"/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 xml:space="preserve">Dates des permanences </w:t>
      </w:r>
      <w:r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 xml:space="preserve">SOLARCOOP </w:t>
      </w: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>:</w:t>
      </w:r>
    </w:p>
    <w:p w14:paraId="00FE868D" w14:textId="77777777" w:rsidR="0027395E" w:rsidRPr="0027395E" w:rsidRDefault="0027395E" w:rsidP="0027395E">
      <w:pPr>
        <w:numPr>
          <w:ilvl w:val="0"/>
          <w:numId w:val="43"/>
        </w:numPr>
        <w:jc w:val="both"/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>Mardi 10 février 2026</w:t>
      </w:r>
    </w:p>
    <w:p w14:paraId="3F7C7D74" w14:textId="77777777" w:rsidR="0027395E" w:rsidRPr="0027395E" w:rsidRDefault="0027395E" w:rsidP="0027395E">
      <w:pPr>
        <w:numPr>
          <w:ilvl w:val="0"/>
          <w:numId w:val="43"/>
        </w:numPr>
        <w:jc w:val="both"/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>Mardi 10 mars 2026</w:t>
      </w:r>
    </w:p>
    <w:p w14:paraId="25E5A7C1" w14:textId="77777777" w:rsidR="0027395E" w:rsidRPr="0027395E" w:rsidRDefault="0027395E" w:rsidP="0027395E">
      <w:pPr>
        <w:numPr>
          <w:ilvl w:val="0"/>
          <w:numId w:val="43"/>
        </w:numPr>
        <w:jc w:val="both"/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>Mardi 7 avril 2026</w:t>
      </w:r>
    </w:p>
    <w:p w14:paraId="76616988" w14:textId="324BD33D" w:rsidR="0027395E" w:rsidRPr="0027395E" w:rsidRDefault="0027395E" w:rsidP="0027395E">
      <w:pPr>
        <w:jc w:val="both"/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>De 9h à 11h</w:t>
      </w:r>
    </w:p>
    <w:p w14:paraId="121A7F1E" w14:textId="21F3A227" w:rsidR="0027395E" w:rsidRPr="0027395E" w:rsidRDefault="0027395E" w:rsidP="0027395E">
      <w:pPr>
        <w:jc w:val="both"/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</w:pPr>
      <w:r w:rsidRPr="0027395E">
        <w:rPr>
          <w:rFonts w:ascii="Lexend Deca Light" w:hAnsi="Lexend Deca Light"/>
          <w:b/>
          <w:bCs/>
          <w:color w:val="52525B"/>
          <w:sz w:val="20"/>
          <w:szCs w:val="20"/>
          <w:shd w:val="clear" w:color="auto" w:fill="FFFFFF"/>
        </w:rPr>
        <w:t>Lieu : Maison France Services – Combourg</w:t>
      </w:r>
    </w:p>
    <w:p w14:paraId="5BE66305" w14:textId="2685793E" w:rsidR="00723B25" w:rsidRPr="00723B25" w:rsidRDefault="00723B25" w:rsidP="00723B25">
      <w:pPr>
        <w:autoSpaceDE w:val="0"/>
        <w:autoSpaceDN w:val="0"/>
        <w:adjustRightInd w:val="0"/>
        <w:spacing w:after="0" w:line="240" w:lineRule="auto"/>
        <w:rPr>
          <w:rFonts w:ascii="Lexend Deca Light" w:hAnsi="Lexend Deca Light" w:cs="Calibri"/>
        </w:rPr>
      </w:pPr>
      <w:r w:rsidRPr="00BE2108">
        <w:rPr>
          <w:rFonts w:ascii="Lexend Deca Light" w:hAnsi="Lexend Deca Light" w:cs="Calibri"/>
        </w:rPr>
        <w:t xml:space="preserve">Photo © </w:t>
      </w:r>
      <w:proofErr w:type="spellStart"/>
      <w:r>
        <w:rPr>
          <w:rFonts w:ascii="Lexend Deca Light" w:hAnsi="Lexend Deca Light" w:cs="Calibri"/>
        </w:rPr>
        <w:t>Solarcoop</w:t>
      </w:r>
      <w:proofErr w:type="spellEnd"/>
    </w:p>
    <w:p w14:paraId="55AEEE07" w14:textId="5B1A385F" w:rsidR="00C26143" w:rsidRPr="00C26143" w:rsidRDefault="00723B25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  <w:r>
        <w:rPr>
          <w:rFonts w:ascii="Lexend Deca Light" w:hAnsi="Lexend Deca Light"/>
          <w:b/>
          <w:bCs/>
          <w:noProof/>
          <w:color w:val="52525B"/>
          <w:sz w:val="20"/>
          <w:szCs w:val="20"/>
          <w:shd w:val="clear" w:color="auto" w:fill="FFFFFF"/>
        </w:rPr>
        <w:drawing>
          <wp:inline distT="0" distB="0" distL="0" distR="0" wp14:anchorId="70DBAA5B" wp14:editId="2F4836E7">
            <wp:extent cx="3596640" cy="3164550"/>
            <wp:effectExtent l="0" t="0" r="3810" b="0"/>
            <wp:docPr id="1821482272" name="Image 4" descr="Une image contenant plein air, ciel, bâtiment, énergie sola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82272" name="Image 4" descr="Une image contenant plein air, ciel, bâtiment, énergie solair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60" cy="317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E08">
        <w:rPr>
          <w:rFonts w:ascii="Lexend Deca Light" w:hAnsi="Lexend Deca Light"/>
          <w:noProof/>
          <w:color w:val="52525B"/>
        </w:rPr>
        <w:drawing>
          <wp:anchor distT="0" distB="0" distL="114300" distR="114300" simplePos="0" relativeHeight="251665920" behindDoc="0" locked="0" layoutInCell="1" allowOverlap="1" wp14:anchorId="5B82C1B7" wp14:editId="23A9BD16">
            <wp:simplePos x="0" y="0"/>
            <wp:positionH relativeFrom="page">
              <wp:posOffset>-219074</wp:posOffset>
            </wp:positionH>
            <wp:positionV relativeFrom="paragraph">
              <wp:posOffset>3475989</wp:posOffset>
            </wp:positionV>
            <wp:extent cx="2277745" cy="2072005"/>
            <wp:effectExtent l="266700" t="171450" r="0" b="0"/>
            <wp:wrapNone/>
            <wp:docPr id="1864210682" name="Image 4" descr="Une image contenant cerc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10682" name="Image 4" descr="Une image contenant cercl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6143" w:rsidRPr="00C26143" w:rsidSect="00352E28">
      <w:footerReference w:type="default" r:id="rId12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6258" w14:textId="77777777" w:rsidR="00352E28" w:rsidRDefault="00352E28" w:rsidP="0013109E">
      <w:pPr>
        <w:spacing w:after="0" w:line="240" w:lineRule="auto"/>
      </w:pPr>
      <w:r>
        <w:separator/>
      </w:r>
    </w:p>
  </w:endnote>
  <w:endnote w:type="continuationSeparator" w:id="0">
    <w:p w14:paraId="67CED6FA" w14:textId="77777777" w:rsidR="00352E28" w:rsidRDefault="00352E28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7BC1" w14:textId="77777777" w:rsidR="0013109E" w:rsidRPr="005F7E70" w:rsidRDefault="0013109E" w:rsidP="0013109E">
    <w:pPr>
      <w:spacing w:line="256" w:lineRule="auto"/>
      <w:jc w:val="both"/>
      <w:rPr>
        <w:rFonts w:cs="Calibri"/>
        <w:sz w:val="20"/>
        <w:szCs w:val="20"/>
      </w:rPr>
    </w:pPr>
  </w:p>
  <w:p w14:paraId="0596A2AA" w14:textId="77777777" w:rsidR="0013109E" w:rsidRPr="0013109E" w:rsidRDefault="0013109E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7EEAF77F" w14:textId="53FE841D" w:rsidR="0013109E" w:rsidRPr="0013109E" w:rsidRDefault="00C26031" w:rsidP="005F7E70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 xml:space="preserve">Cécile </w:t>
    </w:r>
    <w:proofErr w:type="spellStart"/>
    <w:r>
      <w:rPr>
        <w:rFonts w:ascii="Lexend Deca Light" w:hAnsi="Lexend Deca Light" w:cs="Calibri"/>
        <w:b/>
        <w:bCs/>
        <w:color w:val="1D466B"/>
        <w:sz w:val="20"/>
      </w:rPr>
      <w:t>Pouchin</w:t>
    </w:r>
    <w:proofErr w:type="spellEnd"/>
    <w:r w:rsidR="0013109E"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="0013109E"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c.pouchin</w:t>
    </w:r>
    <w:r w:rsidR="00C127BD" w:rsidRPr="00C127BD">
      <w:rPr>
        <w:rFonts w:ascii="Lexend Deca Light" w:hAnsi="Lexend Deca Light"/>
        <w:b/>
        <w:bCs/>
        <w:color w:val="1D466B"/>
      </w:rPr>
      <w:t>@bretagneromantique.fr</w:t>
    </w:r>
    <w:r w:rsidR="0013109E" w:rsidRPr="00C127BD">
      <w:t xml:space="preserve"> -</w:t>
    </w:r>
    <w:r w:rsidR="00C127BD"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13109E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>
      <w:rPr>
        <w:rFonts w:ascii="Lexend Deca Light" w:hAnsi="Lexend Deca Light"/>
        <w:b/>
        <w:bCs/>
        <w:color w:val="1D466B"/>
      </w:rPr>
      <w:t>07 86 40 11 23</w:t>
    </w:r>
  </w:p>
  <w:p w14:paraId="1725B5A1" w14:textId="77777777" w:rsidR="0013109E" w:rsidRPr="0013109E" w:rsidRDefault="0013109E" w:rsidP="005F7E70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</w:r>
    <w:proofErr w:type="gramStart"/>
    <w:r w:rsidRPr="0013109E">
      <w:rPr>
        <w:rFonts w:ascii="Lexend Deca Light" w:hAnsi="Lexend Deca Light" w:cs="Calibri"/>
        <w:sz w:val="16"/>
        <w:szCs w:val="18"/>
      </w:rPr>
      <w:t>Tel .</w:t>
    </w:r>
    <w:proofErr w:type="gramEnd"/>
    <w:r w:rsidRPr="0013109E">
      <w:rPr>
        <w:rFonts w:ascii="Lexend Deca Light" w:hAnsi="Lexend Deca Light" w:cs="Calibri"/>
        <w:sz w:val="16"/>
        <w:szCs w:val="18"/>
      </w:rPr>
      <w:t> : 02 99 45 23 45 – www.bretagneromantique.fr</w:t>
    </w:r>
  </w:p>
  <w:p w14:paraId="1CB5A9F2" w14:textId="77777777" w:rsidR="0013109E" w:rsidRDefault="0013109E">
    <w:pPr>
      <w:pStyle w:val="Pieddepage"/>
    </w:pPr>
  </w:p>
  <w:p w14:paraId="00457532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4FFC" w14:textId="77777777" w:rsidR="00352E28" w:rsidRDefault="00352E28" w:rsidP="0013109E">
      <w:pPr>
        <w:spacing w:after="0" w:line="240" w:lineRule="auto"/>
      </w:pPr>
      <w:r>
        <w:separator/>
      </w:r>
    </w:p>
  </w:footnote>
  <w:footnote w:type="continuationSeparator" w:id="0">
    <w:p w14:paraId="3AC1FB0E" w14:textId="77777777" w:rsidR="00352E28" w:rsidRDefault="00352E28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6B26"/>
    <w:multiLevelType w:val="hybridMultilevel"/>
    <w:tmpl w:val="8C82F428"/>
    <w:lvl w:ilvl="0" w:tplc="5CA6D226"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E1B7153"/>
    <w:multiLevelType w:val="multilevel"/>
    <w:tmpl w:val="BFB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D4771"/>
    <w:multiLevelType w:val="hybridMultilevel"/>
    <w:tmpl w:val="57C46334"/>
    <w:lvl w:ilvl="0" w:tplc="61544C1C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54D6E"/>
    <w:multiLevelType w:val="multilevel"/>
    <w:tmpl w:val="8D10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06295"/>
    <w:multiLevelType w:val="multilevel"/>
    <w:tmpl w:val="99E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D3118"/>
    <w:multiLevelType w:val="multilevel"/>
    <w:tmpl w:val="5CC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37B0"/>
    <w:multiLevelType w:val="hybridMultilevel"/>
    <w:tmpl w:val="234474BE"/>
    <w:lvl w:ilvl="0" w:tplc="1E3AF9F0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7A4F"/>
    <w:multiLevelType w:val="hybridMultilevel"/>
    <w:tmpl w:val="01C68100"/>
    <w:lvl w:ilvl="0" w:tplc="C61490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442572">
    <w:abstractNumId w:val="17"/>
  </w:num>
  <w:num w:numId="2" w16cid:durableId="90324428">
    <w:abstractNumId w:val="2"/>
  </w:num>
  <w:num w:numId="3" w16cid:durableId="1568607832">
    <w:abstractNumId w:val="13"/>
  </w:num>
  <w:num w:numId="4" w16cid:durableId="225459016">
    <w:abstractNumId w:val="8"/>
  </w:num>
  <w:num w:numId="5" w16cid:durableId="977077782">
    <w:abstractNumId w:val="24"/>
  </w:num>
  <w:num w:numId="6" w16cid:durableId="588395699">
    <w:abstractNumId w:val="39"/>
  </w:num>
  <w:num w:numId="7" w16cid:durableId="898630256">
    <w:abstractNumId w:val="3"/>
  </w:num>
  <w:num w:numId="8" w16cid:durableId="2068409060">
    <w:abstractNumId w:val="28"/>
  </w:num>
  <w:num w:numId="9" w16cid:durableId="1250852461">
    <w:abstractNumId w:val="1"/>
  </w:num>
  <w:num w:numId="10" w16cid:durableId="1029336680">
    <w:abstractNumId w:val="5"/>
  </w:num>
  <w:num w:numId="11" w16cid:durableId="323358112">
    <w:abstractNumId w:val="18"/>
  </w:num>
  <w:num w:numId="12" w16cid:durableId="1353143918">
    <w:abstractNumId w:val="20"/>
  </w:num>
  <w:num w:numId="13" w16cid:durableId="544872200">
    <w:abstractNumId w:val="9"/>
  </w:num>
  <w:num w:numId="14" w16cid:durableId="1365057060">
    <w:abstractNumId w:val="22"/>
  </w:num>
  <w:num w:numId="15" w16cid:durableId="1438595014">
    <w:abstractNumId w:val="40"/>
  </w:num>
  <w:num w:numId="16" w16cid:durableId="1299531304">
    <w:abstractNumId w:val="6"/>
  </w:num>
  <w:num w:numId="17" w16cid:durableId="552816314">
    <w:abstractNumId w:val="33"/>
  </w:num>
  <w:num w:numId="18" w16cid:durableId="1126771827">
    <w:abstractNumId w:val="31"/>
  </w:num>
  <w:num w:numId="19" w16cid:durableId="956451377">
    <w:abstractNumId w:val="32"/>
  </w:num>
  <w:num w:numId="20" w16cid:durableId="1844858805">
    <w:abstractNumId w:val="38"/>
  </w:num>
  <w:num w:numId="21" w16cid:durableId="1406486338">
    <w:abstractNumId w:val="26"/>
  </w:num>
  <w:num w:numId="22" w16cid:durableId="1879657842">
    <w:abstractNumId w:val="34"/>
  </w:num>
  <w:num w:numId="23" w16cid:durableId="577208136">
    <w:abstractNumId w:val="10"/>
  </w:num>
  <w:num w:numId="24" w16cid:durableId="880944799">
    <w:abstractNumId w:val="27"/>
  </w:num>
  <w:num w:numId="25" w16cid:durableId="1960796624">
    <w:abstractNumId w:val="16"/>
  </w:num>
  <w:num w:numId="26" w16cid:durableId="443039144">
    <w:abstractNumId w:val="15"/>
  </w:num>
  <w:num w:numId="27" w16cid:durableId="286861244">
    <w:abstractNumId w:val="0"/>
  </w:num>
  <w:num w:numId="28" w16cid:durableId="1029792317">
    <w:abstractNumId w:val="7"/>
  </w:num>
  <w:num w:numId="29" w16cid:durableId="114033031">
    <w:abstractNumId w:val="25"/>
  </w:num>
  <w:num w:numId="30" w16cid:durableId="1471291601">
    <w:abstractNumId w:val="14"/>
  </w:num>
  <w:num w:numId="31" w16cid:durableId="1361052635">
    <w:abstractNumId w:val="36"/>
  </w:num>
  <w:num w:numId="32" w16cid:durableId="1786541850">
    <w:abstractNumId w:val="35"/>
  </w:num>
  <w:num w:numId="33" w16cid:durableId="1950776716">
    <w:abstractNumId w:val="19"/>
  </w:num>
  <w:num w:numId="34" w16cid:durableId="1339037277">
    <w:abstractNumId w:val="11"/>
  </w:num>
  <w:num w:numId="35" w16cid:durableId="743335313">
    <w:abstractNumId w:val="37"/>
  </w:num>
  <w:num w:numId="36" w16cid:durableId="2011135645">
    <w:abstractNumId w:val="41"/>
  </w:num>
  <w:num w:numId="37" w16cid:durableId="1081409694">
    <w:abstractNumId w:val="42"/>
  </w:num>
  <w:num w:numId="38" w16cid:durableId="347416777">
    <w:abstractNumId w:val="21"/>
  </w:num>
  <w:num w:numId="39" w16cid:durableId="627973409">
    <w:abstractNumId w:val="4"/>
  </w:num>
  <w:num w:numId="40" w16cid:durableId="106700468">
    <w:abstractNumId w:val="12"/>
  </w:num>
  <w:num w:numId="41" w16cid:durableId="2114670609">
    <w:abstractNumId w:val="29"/>
  </w:num>
  <w:num w:numId="42" w16cid:durableId="1599097718">
    <w:abstractNumId w:val="30"/>
  </w:num>
  <w:num w:numId="43" w16cid:durableId="16443849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C0"/>
    <w:rsid w:val="00011395"/>
    <w:rsid w:val="000117E4"/>
    <w:rsid w:val="00020FD3"/>
    <w:rsid w:val="000229E6"/>
    <w:rsid w:val="00035308"/>
    <w:rsid w:val="00062113"/>
    <w:rsid w:val="000665DE"/>
    <w:rsid w:val="000728AC"/>
    <w:rsid w:val="000776DC"/>
    <w:rsid w:val="00080155"/>
    <w:rsid w:val="0009310C"/>
    <w:rsid w:val="000B7AA4"/>
    <w:rsid w:val="000C4979"/>
    <w:rsid w:val="000C7C55"/>
    <w:rsid w:val="000D713F"/>
    <w:rsid w:val="000E27C0"/>
    <w:rsid w:val="000E522A"/>
    <w:rsid w:val="000F5AC1"/>
    <w:rsid w:val="0010769C"/>
    <w:rsid w:val="00115961"/>
    <w:rsid w:val="0013109E"/>
    <w:rsid w:val="00132468"/>
    <w:rsid w:val="001412E5"/>
    <w:rsid w:val="00164134"/>
    <w:rsid w:val="001653AE"/>
    <w:rsid w:val="00165460"/>
    <w:rsid w:val="00177964"/>
    <w:rsid w:val="00195778"/>
    <w:rsid w:val="001C5E9B"/>
    <w:rsid w:val="001C6623"/>
    <w:rsid w:val="001D758A"/>
    <w:rsid w:val="001E5B03"/>
    <w:rsid w:val="001E6526"/>
    <w:rsid w:val="001F5F8F"/>
    <w:rsid w:val="001F6BA7"/>
    <w:rsid w:val="002024A2"/>
    <w:rsid w:val="0022542C"/>
    <w:rsid w:val="00236C39"/>
    <w:rsid w:val="00242A3A"/>
    <w:rsid w:val="00245FAC"/>
    <w:rsid w:val="00254E4F"/>
    <w:rsid w:val="00256E5E"/>
    <w:rsid w:val="002628F5"/>
    <w:rsid w:val="00264A82"/>
    <w:rsid w:val="002720FB"/>
    <w:rsid w:val="0027395E"/>
    <w:rsid w:val="00275D6C"/>
    <w:rsid w:val="00276B34"/>
    <w:rsid w:val="0028061A"/>
    <w:rsid w:val="00283B10"/>
    <w:rsid w:val="0028504F"/>
    <w:rsid w:val="00290A2C"/>
    <w:rsid w:val="002912D3"/>
    <w:rsid w:val="00291600"/>
    <w:rsid w:val="00297F91"/>
    <w:rsid w:val="002C146F"/>
    <w:rsid w:val="002D54EF"/>
    <w:rsid w:val="002D645F"/>
    <w:rsid w:val="002E0312"/>
    <w:rsid w:val="002F1F87"/>
    <w:rsid w:val="0030326C"/>
    <w:rsid w:val="0031685C"/>
    <w:rsid w:val="003302D9"/>
    <w:rsid w:val="00332FEE"/>
    <w:rsid w:val="003358F6"/>
    <w:rsid w:val="00340587"/>
    <w:rsid w:val="00343447"/>
    <w:rsid w:val="003467D8"/>
    <w:rsid w:val="00352E28"/>
    <w:rsid w:val="00353CA0"/>
    <w:rsid w:val="00377F91"/>
    <w:rsid w:val="00392B99"/>
    <w:rsid w:val="003948A4"/>
    <w:rsid w:val="00396F79"/>
    <w:rsid w:val="003977F9"/>
    <w:rsid w:val="003B3913"/>
    <w:rsid w:val="003E403C"/>
    <w:rsid w:val="00400DC7"/>
    <w:rsid w:val="004067EF"/>
    <w:rsid w:val="00422374"/>
    <w:rsid w:val="00423CAA"/>
    <w:rsid w:val="0042600E"/>
    <w:rsid w:val="004338C0"/>
    <w:rsid w:val="00433E06"/>
    <w:rsid w:val="00440E6D"/>
    <w:rsid w:val="00443BBC"/>
    <w:rsid w:val="0045281E"/>
    <w:rsid w:val="00452D5F"/>
    <w:rsid w:val="004545B0"/>
    <w:rsid w:val="00455E81"/>
    <w:rsid w:val="004656D2"/>
    <w:rsid w:val="0046677E"/>
    <w:rsid w:val="004670A5"/>
    <w:rsid w:val="00486374"/>
    <w:rsid w:val="004A11A8"/>
    <w:rsid w:val="004A68F5"/>
    <w:rsid w:val="004B490B"/>
    <w:rsid w:val="004C1C1E"/>
    <w:rsid w:val="004C22EB"/>
    <w:rsid w:val="004D0A63"/>
    <w:rsid w:val="004D48B7"/>
    <w:rsid w:val="004D6E74"/>
    <w:rsid w:val="004E02EA"/>
    <w:rsid w:val="004E7881"/>
    <w:rsid w:val="004F16CC"/>
    <w:rsid w:val="004F23CE"/>
    <w:rsid w:val="00501640"/>
    <w:rsid w:val="0050273B"/>
    <w:rsid w:val="005066FD"/>
    <w:rsid w:val="00536C8C"/>
    <w:rsid w:val="00542E0C"/>
    <w:rsid w:val="00544036"/>
    <w:rsid w:val="00557616"/>
    <w:rsid w:val="00584E09"/>
    <w:rsid w:val="005930FE"/>
    <w:rsid w:val="005A60DE"/>
    <w:rsid w:val="005D7BB9"/>
    <w:rsid w:val="005E3D41"/>
    <w:rsid w:val="005E51E6"/>
    <w:rsid w:val="005F2566"/>
    <w:rsid w:val="005F4134"/>
    <w:rsid w:val="005F6DD7"/>
    <w:rsid w:val="005F7E70"/>
    <w:rsid w:val="0060432F"/>
    <w:rsid w:val="006206AF"/>
    <w:rsid w:val="006233AD"/>
    <w:rsid w:val="00625B85"/>
    <w:rsid w:val="00642755"/>
    <w:rsid w:val="00643B31"/>
    <w:rsid w:val="006541E0"/>
    <w:rsid w:val="00661A74"/>
    <w:rsid w:val="006640F2"/>
    <w:rsid w:val="006667D7"/>
    <w:rsid w:val="00671718"/>
    <w:rsid w:val="006740AB"/>
    <w:rsid w:val="00691D6B"/>
    <w:rsid w:val="00694C6D"/>
    <w:rsid w:val="006A60D9"/>
    <w:rsid w:val="006F3B5A"/>
    <w:rsid w:val="0072152B"/>
    <w:rsid w:val="00723B25"/>
    <w:rsid w:val="007279C0"/>
    <w:rsid w:val="00747CB1"/>
    <w:rsid w:val="0075099D"/>
    <w:rsid w:val="0075648F"/>
    <w:rsid w:val="0076558A"/>
    <w:rsid w:val="00775468"/>
    <w:rsid w:val="00790640"/>
    <w:rsid w:val="00792C32"/>
    <w:rsid w:val="007A5866"/>
    <w:rsid w:val="007B1339"/>
    <w:rsid w:val="007C0494"/>
    <w:rsid w:val="007C12AA"/>
    <w:rsid w:val="007C226B"/>
    <w:rsid w:val="007C2481"/>
    <w:rsid w:val="007C3D73"/>
    <w:rsid w:val="007C4F36"/>
    <w:rsid w:val="007C5695"/>
    <w:rsid w:val="007D0D3B"/>
    <w:rsid w:val="007E5D69"/>
    <w:rsid w:val="007F0818"/>
    <w:rsid w:val="007F5521"/>
    <w:rsid w:val="007F5C5A"/>
    <w:rsid w:val="007F669A"/>
    <w:rsid w:val="0083603C"/>
    <w:rsid w:val="008519BE"/>
    <w:rsid w:val="008527F1"/>
    <w:rsid w:val="00857E8A"/>
    <w:rsid w:val="00894D4D"/>
    <w:rsid w:val="008A5232"/>
    <w:rsid w:val="008B0DCE"/>
    <w:rsid w:val="008C0D8E"/>
    <w:rsid w:val="008D0F0B"/>
    <w:rsid w:val="008E0E5C"/>
    <w:rsid w:val="008E46F7"/>
    <w:rsid w:val="008E74A8"/>
    <w:rsid w:val="008F60C8"/>
    <w:rsid w:val="0090503B"/>
    <w:rsid w:val="00914E08"/>
    <w:rsid w:val="00955CF1"/>
    <w:rsid w:val="00983137"/>
    <w:rsid w:val="00984B9B"/>
    <w:rsid w:val="009A14D4"/>
    <w:rsid w:val="009C659D"/>
    <w:rsid w:val="009D0419"/>
    <w:rsid w:val="009E18BF"/>
    <w:rsid w:val="009E26D0"/>
    <w:rsid w:val="009F5770"/>
    <w:rsid w:val="00A00510"/>
    <w:rsid w:val="00A022A7"/>
    <w:rsid w:val="00A473A0"/>
    <w:rsid w:val="00A505DD"/>
    <w:rsid w:val="00A53CB7"/>
    <w:rsid w:val="00A56879"/>
    <w:rsid w:val="00A75432"/>
    <w:rsid w:val="00A77571"/>
    <w:rsid w:val="00A858C1"/>
    <w:rsid w:val="00A97052"/>
    <w:rsid w:val="00AA6F50"/>
    <w:rsid w:val="00AD6E73"/>
    <w:rsid w:val="00AD70B4"/>
    <w:rsid w:val="00AE2975"/>
    <w:rsid w:val="00B0353B"/>
    <w:rsid w:val="00B11AFD"/>
    <w:rsid w:val="00B11C20"/>
    <w:rsid w:val="00B217BF"/>
    <w:rsid w:val="00B26973"/>
    <w:rsid w:val="00B27043"/>
    <w:rsid w:val="00B41D06"/>
    <w:rsid w:val="00B437E6"/>
    <w:rsid w:val="00B4390F"/>
    <w:rsid w:val="00B4469F"/>
    <w:rsid w:val="00B60E5D"/>
    <w:rsid w:val="00B618D9"/>
    <w:rsid w:val="00B61ED3"/>
    <w:rsid w:val="00B6382E"/>
    <w:rsid w:val="00BA17E0"/>
    <w:rsid w:val="00BA44D4"/>
    <w:rsid w:val="00BA5975"/>
    <w:rsid w:val="00BC6C70"/>
    <w:rsid w:val="00BD1C03"/>
    <w:rsid w:val="00BD4D41"/>
    <w:rsid w:val="00BF3CBD"/>
    <w:rsid w:val="00BF5A7C"/>
    <w:rsid w:val="00BF7CA1"/>
    <w:rsid w:val="00C127BD"/>
    <w:rsid w:val="00C16A44"/>
    <w:rsid w:val="00C22680"/>
    <w:rsid w:val="00C2322A"/>
    <w:rsid w:val="00C23641"/>
    <w:rsid w:val="00C26031"/>
    <w:rsid w:val="00C26143"/>
    <w:rsid w:val="00C42E18"/>
    <w:rsid w:val="00C50BFB"/>
    <w:rsid w:val="00C61ECA"/>
    <w:rsid w:val="00C64A19"/>
    <w:rsid w:val="00C728C3"/>
    <w:rsid w:val="00C82B44"/>
    <w:rsid w:val="00C94224"/>
    <w:rsid w:val="00CA297C"/>
    <w:rsid w:val="00CA59D6"/>
    <w:rsid w:val="00CA6D7C"/>
    <w:rsid w:val="00CB36BB"/>
    <w:rsid w:val="00CB7360"/>
    <w:rsid w:val="00CB7437"/>
    <w:rsid w:val="00CD0FE4"/>
    <w:rsid w:val="00CE10D0"/>
    <w:rsid w:val="00CE66F8"/>
    <w:rsid w:val="00D12AE9"/>
    <w:rsid w:val="00D15D31"/>
    <w:rsid w:val="00D247AC"/>
    <w:rsid w:val="00D260D5"/>
    <w:rsid w:val="00D34155"/>
    <w:rsid w:val="00D42CB8"/>
    <w:rsid w:val="00D44AC5"/>
    <w:rsid w:val="00D64774"/>
    <w:rsid w:val="00D66064"/>
    <w:rsid w:val="00D80809"/>
    <w:rsid w:val="00D9456B"/>
    <w:rsid w:val="00DA22C0"/>
    <w:rsid w:val="00DA661B"/>
    <w:rsid w:val="00DB70A7"/>
    <w:rsid w:val="00DC545F"/>
    <w:rsid w:val="00DC6650"/>
    <w:rsid w:val="00DF2C6B"/>
    <w:rsid w:val="00DF2D3D"/>
    <w:rsid w:val="00E03E0D"/>
    <w:rsid w:val="00E11D58"/>
    <w:rsid w:val="00E15E2F"/>
    <w:rsid w:val="00E253D7"/>
    <w:rsid w:val="00E363E8"/>
    <w:rsid w:val="00E44A56"/>
    <w:rsid w:val="00E5263E"/>
    <w:rsid w:val="00E672B9"/>
    <w:rsid w:val="00E96031"/>
    <w:rsid w:val="00E976A0"/>
    <w:rsid w:val="00EA67FB"/>
    <w:rsid w:val="00EB0CEF"/>
    <w:rsid w:val="00EB3144"/>
    <w:rsid w:val="00ED2E92"/>
    <w:rsid w:val="00ED795A"/>
    <w:rsid w:val="00EE5599"/>
    <w:rsid w:val="00EF1787"/>
    <w:rsid w:val="00F136F1"/>
    <w:rsid w:val="00F1481A"/>
    <w:rsid w:val="00F42E6D"/>
    <w:rsid w:val="00F430B4"/>
    <w:rsid w:val="00F516E5"/>
    <w:rsid w:val="00F536BF"/>
    <w:rsid w:val="00F55F67"/>
    <w:rsid w:val="00F57408"/>
    <w:rsid w:val="00F8313F"/>
    <w:rsid w:val="00F83673"/>
    <w:rsid w:val="00FB0657"/>
    <w:rsid w:val="00FB77AB"/>
    <w:rsid w:val="00FC01B5"/>
    <w:rsid w:val="00FC30E3"/>
    <w:rsid w:val="00FC77BC"/>
    <w:rsid w:val="00FE0451"/>
    <w:rsid w:val="00FF28B2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F4C9"/>
  <w15:chartTrackingRefBased/>
  <w15:docId w15:val="{3D792E08-AE55-4938-A53C-4E49EEEB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1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60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customStyle="1" w:styleId="Titre1Car">
    <w:name w:val="Titre 1 Car"/>
    <w:basedOn w:val="Policepardfaut"/>
    <w:link w:val="Titre1"/>
    <w:uiPriority w:val="9"/>
    <w:rsid w:val="00B11AF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0229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9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9E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9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9E6"/>
    <w:rPr>
      <w:b/>
      <w:bCs/>
      <w:lang w:eastAsia="en-US"/>
    </w:rPr>
  </w:style>
  <w:style w:type="paragraph" w:styleId="Sansinterligne">
    <w:name w:val="No Spacing"/>
    <w:uiPriority w:val="1"/>
    <w:qFormat/>
    <w:rsid w:val="00AA6F50"/>
    <w:rPr>
      <w:rFonts w:ascii="Arial" w:hAnsi="Arial" w:cs="Arial"/>
      <w:lang w:eastAsia="en-US"/>
    </w:rPr>
  </w:style>
  <w:style w:type="paragraph" w:customStyle="1" w:styleId="paragraph">
    <w:name w:val="paragraph"/>
    <w:basedOn w:val="Normal"/>
    <w:rsid w:val="00AA6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AA6F50"/>
  </w:style>
  <w:style w:type="paragraph" w:customStyle="1" w:styleId="chapeau">
    <w:name w:val="chapeau"/>
    <w:basedOn w:val="Normal"/>
    <w:rsid w:val="00DB7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260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C22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vision">
    <w:name w:val="Revision"/>
    <w:hidden/>
    <w:uiPriority w:val="99"/>
    <w:semiHidden/>
    <w:rsid w:val="00691D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client=firefox-b-d&amp;q=france+services+combou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Cecile POUCHIN</cp:lastModifiedBy>
  <cp:revision>10</cp:revision>
  <cp:lastPrinted>2025-12-10T09:05:00Z</cp:lastPrinted>
  <dcterms:created xsi:type="dcterms:W3CDTF">2025-12-15T13:38:00Z</dcterms:created>
  <dcterms:modified xsi:type="dcterms:W3CDTF">2026-01-28T16:30:00Z</dcterms:modified>
</cp:coreProperties>
</file>