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C01" w14:textId="293609BE" w:rsidR="005E3D41" w:rsidRPr="008E46F7" w:rsidRDefault="007C2481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57F836A" wp14:editId="63ED7F35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EB0B" w14:textId="77777777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F83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21CDEB0B" w14:textId="77777777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COMMUNIQUE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7E131C8" wp14:editId="5712CABB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53F88F2" wp14:editId="79A3B1A1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563BC" wp14:editId="1114FA2A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4AA0" id="Rectangle 2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00980" wp14:editId="79E5CEBC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8D25" id="Rectangle 5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DF9440D" wp14:editId="10578305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5EA55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761B7BCB" w14:textId="77777777" w:rsidR="005E3D41" w:rsidRPr="008E46F7" w:rsidRDefault="005E3D41" w:rsidP="00CD0FE4">
      <w:pPr>
        <w:spacing w:after="0"/>
      </w:pPr>
    </w:p>
    <w:p w14:paraId="17690E70" w14:textId="77777777" w:rsidR="0010769C" w:rsidRPr="008E46F7" w:rsidRDefault="0010769C" w:rsidP="00CD0FE4">
      <w:pPr>
        <w:spacing w:after="0"/>
      </w:pPr>
    </w:p>
    <w:p w14:paraId="345BA38C" w14:textId="77777777" w:rsidR="0010769C" w:rsidRPr="008E46F7" w:rsidRDefault="0010769C" w:rsidP="00CD0FE4">
      <w:pPr>
        <w:spacing w:after="0"/>
      </w:pPr>
      <w:bookmarkStart w:id="0" w:name="_Hlk96958904"/>
      <w:bookmarkEnd w:id="0"/>
    </w:p>
    <w:p w14:paraId="3A9E08ED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4B3FC326" w14:textId="77777777" w:rsidR="00DB70A7" w:rsidRPr="005F7E70" w:rsidRDefault="00DB70A7" w:rsidP="00DB70A7">
      <w:pPr>
        <w:spacing w:after="0"/>
        <w:rPr>
          <w:rFonts w:cs="Calibri"/>
          <w:sz w:val="32"/>
          <w:szCs w:val="32"/>
          <w:u w:val="single"/>
        </w:rPr>
      </w:pPr>
    </w:p>
    <w:p w14:paraId="682E5D8C" w14:textId="5D6A4264" w:rsidR="00DB70A7" w:rsidRPr="005F7E70" w:rsidRDefault="00DB70A7" w:rsidP="00DB70A7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5F7E70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5F7E70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Pr="005F7E70">
        <w:rPr>
          <w:rFonts w:ascii="Lexend Deca Light" w:hAnsi="Lexend Deca Light" w:cs="Calibri"/>
          <w:sz w:val="18"/>
          <w:szCs w:val="18"/>
        </w:rPr>
        <w:t>, le</w:t>
      </w:r>
      <w:r>
        <w:rPr>
          <w:rFonts w:ascii="Lexend Deca Light" w:hAnsi="Lexend Deca Light" w:cs="Calibri"/>
          <w:sz w:val="18"/>
          <w:szCs w:val="18"/>
        </w:rPr>
        <w:t xml:space="preserve"> </w:t>
      </w:r>
      <w:r w:rsidR="00FB7E5F">
        <w:rPr>
          <w:rFonts w:ascii="Lexend Deca Light" w:hAnsi="Lexend Deca Light" w:cs="Calibri"/>
          <w:sz w:val="18"/>
          <w:szCs w:val="18"/>
        </w:rPr>
        <w:t xml:space="preserve">10 </w:t>
      </w:r>
      <w:r w:rsidR="00B34158">
        <w:rPr>
          <w:rFonts w:ascii="Lexend Deca Light" w:hAnsi="Lexend Deca Light" w:cs="Calibri"/>
          <w:sz w:val="18"/>
          <w:szCs w:val="18"/>
        </w:rPr>
        <w:t xml:space="preserve">mai </w:t>
      </w:r>
      <w:r w:rsidR="00DA38BD">
        <w:rPr>
          <w:rFonts w:ascii="Lexend Deca Light" w:hAnsi="Lexend Deca Light" w:cs="Calibri"/>
          <w:sz w:val="18"/>
          <w:szCs w:val="18"/>
        </w:rPr>
        <w:t>2026</w:t>
      </w:r>
    </w:p>
    <w:p w14:paraId="6B5D4910" w14:textId="0F41516B" w:rsidR="00A2370D" w:rsidRPr="005F7E70" w:rsidRDefault="00A2370D" w:rsidP="00A2370D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74C8DE80" w14:textId="77777777" w:rsidR="00A2370D" w:rsidRPr="005F7E70" w:rsidRDefault="00A2370D" w:rsidP="00A2370D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5923F359" w14:textId="1E6E1552" w:rsidR="00A2370D" w:rsidRPr="00362E44" w:rsidRDefault="0073435D" w:rsidP="0073435D">
      <w:pPr>
        <w:spacing w:after="0"/>
        <w:jc w:val="center"/>
        <w:rPr>
          <w:rFonts w:ascii="Capriola" w:hAnsi="Capriola" w:cs="Calibri"/>
          <w:b/>
          <w:bCs/>
          <w:sz w:val="36"/>
          <w:szCs w:val="36"/>
        </w:rPr>
      </w:pPr>
      <w:r w:rsidRPr="0073435D">
        <w:rPr>
          <w:rFonts w:ascii="Capriola" w:hAnsi="Capriola" w:cs="Calibri"/>
          <w:b/>
          <w:bCs/>
          <w:sz w:val="36"/>
          <w:szCs w:val="36"/>
        </w:rPr>
        <w:t xml:space="preserve">Premiers Soleils : près de </w:t>
      </w:r>
      <w:r w:rsidR="00ED44AD">
        <w:rPr>
          <w:rFonts w:ascii="Capriola" w:hAnsi="Capriola" w:cs="Calibri"/>
          <w:b/>
          <w:bCs/>
          <w:sz w:val="36"/>
          <w:szCs w:val="36"/>
        </w:rPr>
        <w:t>7</w:t>
      </w:r>
      <w:r w:rsidR="00ED44AD" w:rsidRPr="0073435D">
        <w:rPr>
          <w:rFonts w:ascii="Capriola" w:hAnsi="Capriola" w:cs="Calibri"/>
          <w:b/>
          <w:bCs/>
          <w:sz w:val="36"/>
          <w:szCs w:val="36"/>
        </w:rPr>
        <w:t xml:space="preserve">00 </w:t>
      </w:r>
      <w:r w:rsidRPr="0073435D">
        <w:rPr>
          <w:rFonts w:ascii="Capriola" w:hAnsi="Capriola" w:cs="Calibri"/>
          <w:b/>
          <w:bCs/>
          <w:sz w:val="36"/>
          <w:szCs w:val="36"/>
        </w:rPr>
        <w:t>participants pour cette seconde édition</w:t>
      </w:r>
    </w:p>
    <w:p w14:paraId="533B80B0" w14:textId="77777777" w:rsidR="00A2370D" w:rsidRPr="001D1F47" w:rsidRDefault="00A2370D" w:rsidP="00A2370D">
      <w:pPr>
        <w:spacing w:line="256" w:lineRule="auto"/>
        <w:jc w:val="both"/>
        <w:rPr>
          <w:rFonts w:cs="Calibri"/>
          <w:sz w:val="20"/>
          <w:szCs w:val="20"/>
        </w:rPr>
      </w:pPr>
      <w:bookmarkStart w:id="1" w:name="_Hlk195018394"/>
    </w:p>
    <w:bookmarkEnd w:id="1"/>
    <w:p w14:paraId="1143228A" w14:textId="6379D7E2" w:rsidR="00A2370D" w:rsidRPr="00641ED6" w:rsidRDefault="00641ED6" w:rsidP="00A2370D">
      <w:pPr>
        <w:spacing w:after="0" w:line="240" w:lineRule="auto"/>
        <w:rPr>
          <w:rFonts w:ascii="Lexend Deca Light" w:hAnsi="Lexend Deca Light"/>
          <w:i/>
          <w:iCs/>
          <w:color w:val="52525B"/>
          <w:shd w:val="clear" w:color="auto" w:fill="FFFFFF"/>
        </w:rPr>
      </w:pPr>
      <w:r w:rsidRPr="00641ED6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Du 26 mai au 5 juin, la Communauté de communes Bretagne romantique </w:t>
      </w:r>
      <w:r w:rsidR="002A0F5D">
        <w:rPr>
          <w:rFonts w:ascii="Lexend Deca Light" w:hAnsi="Lexend Deca Light"/>
          <w:i/>
          <w:iCs/>
          <w:color w:val="52525B"/>
          <w:shd w:val="clear" w:color="auto" w:fill="FFFFFF"/>
        </w:rPr>
        <w:t>a</w:t>
      </w:r>
      <w:r w:rsidR="002A0F5D" w:rsidRPr="00593AB3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</w:t>
      </w:r>
      <w:r w:rsidR="004736B4" w:rsidRPr="00593AB3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coordonné </w:t>
      </w:r>
      <w:r w:rsidRPr="00641ED6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la seconde édition de « Premiers soleils », un rendez-vous dédié </w:t>
      </w:r>
      <w:r w:rsidR="004736B4">
        <w:rPr>
          <w:rFonts w:ascii="Lexend Deca Light" w:hAnsi="Lexend Deca Light"/>
          <w:i/>
          <w:iCs/>
          <w:color w:val="52525B"/>
          <w:shd w:val="clear" w:color="auto" w:fill="FFFFFF"/>
        </w:rPr>
        <w:t>à la petite enfance et à la parentalité.</w:t>
      </w:r>
    </w:p>
    <w:p w14:paraId="7EFA0527" w14:textId="77777777" w:rsidR="00641ED6" w:rsidRPr="00781834" w:rsidRDefault="00641ED6" w:rsidP="00A2370D">
      <w:pPr>
        <w:spacing w:after="0" w:line="240" w:lineRule="auto"/>
        <w:rPr>
          <w:rFonts w:ascii="Lexend Deca Light" w:eastAsia="Times New Roman" w:hAnsi="Lexend Deca Light"/>
          <w:color w:val="000000"/>
          <w:sz w:val="20"/>
          <w:szCs w:val="20"/>
          <w:lang w:eastAsia="fr-FR"/>
        </w:rPr>
      </w:pPr>
    </w:p>
    <w:p w14:paraId="630332F9" w14:textId="77777777" w:rsidR="003935F8" w:rsidRDefault="003935F8" w:rsidP="003935F8">
      <w:pPr>
        <w:spacing w:after="0" w:line="240" w:lineRule="auto"/>
        <w:rPr>
          <w:rFonts w:ascii="Capriola" w:hAnsi="Capriola" w:cs="Calibri"/>
          <w:sz w:val="28"/>
          <w:szCs w:val="28"/>
        </w:rPr>
      </w:pPr>
      <w:r w:rsidRPr="003935F8">
        <w:rPr>
          <w:rFonts w:ascii="Capriola" w:hAnsi="Capriola" w:cs="Calibri"/>
          <w:sz w:val="28"/>
          <w:szCs w:val="28"/>
        </w:rPr>
        <w:t>Une participation au rendez-vous</w:t>
      </w:r>
    </w:p>
    <w:p w14:paraId="235219B6" w14:textId="77777777" w:rsidR="0073435D" w:rsidRPr="003935F8" w:rsidRDefault="0073435D" w:rsidP="003935F8">
      <w:pPr>
        <w:spacing w:after="0" w:line="240" w:lineRule="auto"/>
        <w:rPr>
          <w:rFonts w:ascii="Capriola" w:hAnsi="Capriola" w:cs="Calibri"/>
          <w:sz w:val="28"/>
          <w:szCs w:val="28"/>
        </w:rPr>
      </w:pPr>
    </w:p>
    <w:p w14:paraId="3B5CD31E" w14:textId="276E820D" w:rsidR="00641ED6" w:rsidRPr="00641ED6" w:rsidRDefault="00641ED6" w:rsidP="00641ED6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641ED6">
        <w:rPr>
          <w:rFonts w:ascii="Lexend Deca Light" w:hAnsi="Lexend Deca Light"/>
          <w:color w:val="52525B"/>
          <w:shd w:val="clear" w:color="auto" w:fill="FFFFFF"/>
        </w:rPr>
        <w:t>Pendant deux semaines, enfants et adultes ont pu profiter d'animations variées</w:t>
      </w:r>
      <w:r w:rsidR="002A0F5D">
        <w:rPr>
          <w:rFonts w:ascii="Lexend Deca Light" w:hAnsi="Lexend Deca Light"/>
          <w:color w:val="52525B"/>
          <w:shd w:val="clear" w:color="auto" w:fill="FFFFFF"/>
        </w:rPr>
        <w:t xml:space="preserve"> proposé</w:t>
      </w:r>
      <w:r w:rsidR="00FB7E5F">
        <w:rPr>
          <w:rFonts w:ascii="Lexend Deca Light" w:hAnsi="Lexend Deca Light"/>
          <w:color w:val="52525B"/>
          <w:shd w:val="clear" w:color="auto" w:fill="FFFFFF"/>
        </w:rPr>
        <w:t>es</w:t>
      </w:r>
      <w:r w:rsidR="002A0F5D">
        <w:rPr>
          <w:rFonts w:ascii="Lexend Deca Light" w:hAnsi="Lexend Deca Light"/>
          <w:color w:val="52525B"/>
          <w:shd w:val="clear" w:color="auto" w:fill="FFFFFF"/>
        </w:rPr>
        <w:t xml:space="preserve"> par la Communauté de communes</w:t>
      </w:r>
      <w:r w:rsidR="004736B4">
        <w:rPr>
          <w:rFonts w:ascii="Lexend Deca Light" w:hAnsi="Lexend Deca Light"/>
          <w:color w:val="52525B"/>
          <w:shd w:val="clear" w:color="auto" w:fill="FFFFFF"/>
        </w:rPr>
        <w:t xml:space="preserve"> et ses partenaires</w:t>
      </w:r>
      <w:r w:rsidRPr="00641ED6">
        <w:rPr>
          <w:rFonts w:ascii="Lexend Deca Light" w:hAnsi="Lexend Deca Light"/>
          <w:color w:val="52525B"/>
          <w:shd w:val="clear" w:color="auto" w:fill="FFFFFF"/>
        </w:rPr>
        <w:t xml:space="preserve"> : ateliers autour de l’eau et de la nature, moments de détente, découvertes artistiques, lectures, musique ou encore jeux à partager. Près de </w:t>
      </w:r>
      <w:r w:rsidR="004736B4">
        <w:rPr>
          <w:rFonts w:ascii="Lexend Deca Light" w:hAnsi="Lexend Deca Light"/>
          <w:color w:val="52525B"/>
          <w:shd w:val="clear" w:color="auto" w:fill="FFFFFF"/>
        </w:rPr>
        <w:t>700</w:t>
      </w:r>
      <w:r w:rsidR="004736B4" w:rsidRPr="00641ED6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641ED6">
        <w:rPr>
          <w:rFonts w:ascii="Lexend Deca Light" w:hAnsi="Lexend Deca Light"/>
          <w:color w:val="52525B"/>
          <w:shd w:val="clear" w:color="auto" w:fill="FFFFFF"/>
        </w:rPr>
        <w:t xml:space="preserve">participants ont pris part à </w:t>
      </w:r>
      <w:r w:rsidR="00FB7E5F" w:rsidRPr="00641ED6">
        <w:rPr>
          <w:rFonts w:ascii="Lexend Deca Light" w:hAnsi="Lexend Deca Light"/>
          <w:color w:val="52525B"/>
          <w:shd w:val="clear" w:color="auto" w:fill="FFFFFF"/>
        </w:rPr>
        <w:t>l’événement :</w:t>
      </w:r>
      <w:r w:rsidR="00B34158" w:rsidRPr="00641ED6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4736B4">
        <w:rPr>
          <w:rFonts w:ascii="Lexend Deca Light" w:hAnsi="Lexend Deca Light"/>
          <w:color w:val="52525B"/>
          <w:shd w:val="clear" w:color="auto" w:fill="FFFFFF"/>
        </w:rPr>
        <w:t>500</w:t>
      </w:r>
      <w:r w:rsidR="004736B4" w:rsidRPr="00641ED6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641ED6">
        <w:rPr>
          <w:rFonts w:ascii="Lexend Deca Light" w:hAnsi="Lexend Deca Light"/>
          <w:color w:val="52525B"/>
          <w:shd w:val="clear" w:color="auto" w:fill="FFFFFF"/>
        </w:rPr>
        <w:t xml:space="preserve">enfants, </w:t>
      </w:r>
      <w:r w:rsidR="004736B4">
        <w:rPr>
          <w:rFonts w:ascii="Lexend Deca Light" w:hAnsi="Lexend Deca Light"/>
          <w:color w:val="52525B"/>
          <w:shd w:val="clear" w:color="auto" w:fill="FFFFFF"/>
        </w:rPr>
        <w:t xml:space="preserve">150 </w:t>
      </w:r>
      <w:r w:rsidRPr="00641ED6">
        <w:rPr>
          <w:rFonts w:ascii="Lexend Deca Light" w:hAnsi="Lexend Deca Light"/>
          <w:color w:val="52525B"/>
          <w:shd w:val="clear" w:color="auto" w:fill="FFFFFF"/>
        </w:rPr>
        <w:t xml:space="preserve">parents et </w:t>
      </w:r>
      <w:r w:rsidR="004736B4">
        <w:rPr>
          <w:rFonts w:ascii="Lexend Deca Light" w:hAnsi="Lexend Deca Light"/>
          <w:color w:val="52525B"/>
          <w:shd w:val="clear" w:color="auto" w:fill="FFFFFF"/>
        </w:rPr>
        <w:t>50</w:t>
      </w:r>
      <w:r w:rsidR="004736B4" w:rsidRPr="00641ED6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641ED6">
        <w:rPr>
          <w:rFonts w:ascii="Lexend Deca Light" w:hAnsi="Lexend Deca Light"/>
          <w:color w:val="52525B"/>
          <w:shd w:val="clear" w:color="auto" w:fill="FFFFFF"/>
        </w:rPr>
        <w:t>assistant</w:t>
      </w:r>
      <w:r w:rsidR="002A0F5D">
        <w:rPr>
          <w:rFonts w:ascii="Lexend Deca Light" w:hAnsi="Lexend Deca Light"/>
          <w:color w:val="52525B"/>
          <w:shd w:val="clear" w:color="auto" w:fill="FFFFFF"/>
        </w:rPr>
        <w:t>e</w:t>
      </w:r>
      <w:r w:rsidRPr="00641ED6">
        <w:rPr>
          <w:rFonts w:ascii="Lexend Deca Light" w:hAnsi="Lexend Deca Light"/>
          <w:color w:val="52525B"/>
          <w:shd w:val="clear" w:color="auto" w:fill="FFFFFF"/>
        </w:rPr>
        <w:t>s maternel</w:t>
      </w:r>
      <w:r w:rsidR="002A0F5D">
        <w:rPr>
          <w:rFonts w:ascii="Lexend Deca Light" w:hAnsi="Lexend Deca Light"/>
          <w:color w:val="52525B"/>
          <w:shd w:val="clear" w:color="auto" w:fill="FFFFFF"/>
        </w:rPr>
        <w:t>le</w:t>
      </w:r>
      <w:r w:rsidRPr="00641ED6">
        <w:rPr>
          <w:rFonts w:ascii="Lexend Deca Light" w:hAnsi="Lexend Deca Light"/>
          <w:color w:val="52525B"/>
          <w:shd w:val="clear" w:color="auto" w:fill="FFFFFF"/>
        </w:rPr>
        <w:t>s.</w:t>
      </w:r>
    </w:p>
    <w:p w14:paraId="731BEFDA" w14:textId="7FEA1192" w:rsidR="00641ED6" w:rsidRPr="00641ED6" w:rsidRDefault="00641ED6" w:rsidP="00641ED6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641ED6">
        <w:rPr>
          <w:rFonts w:ascii="Lexend Deca Light" w:hAnsi="Lexend Deca Light"/>
          <w:color w:val="52525B"/>
          <w:shd w:val="clear" w:color="auto" w:fill="FFFFFF"/>
        </w:rPr>
        <w:t>L</w:t>
      </w:r>
      <w:r w:rsidR="00B34158">
        <w:rPr>
          <w:rFonts w:ascii="Lexend Deca Light" w:hAnsi="Lexend Deca Light"/>
          <w:color w:val="52525B"/>
          <w:shd w:val="clear" w:color="auto" w:fill="FFFFFF"/>
        </w:rPr>
        <w:t xml:space="preserve">a météo ensoleillée </w:t>
      </w:r>
      <w:r w:rsidRPr="00641ED6">
        <w:rPr>
          <w:rFonts w:ascii="Lexend Deca Light" w:hAnsi="Lexend Deca Light"/>
          <w:color w:val="52525B"/>
          <w:shd w:val="clear" w:color="auto" w:fill="FFFFFF"/>
        </w:rPr>
        <w:t>a accompagné les différentes animations et les familles ont répondu présentes tout au long de l'événement. Dans les communes du territoire, ces rendez-vous ont offert de nombreuses occasions de se retrouver, d'échanger et de profiter d'activités adaptées aux plus jeunes.</w:t>
      </w:r>
    </w:p>
    <w:p w14:paraId="1ABF17AA" w14:textId="567D42E3" w:rsidR="00A2370D" w:rsidRPr="00A2370D" w:rsidRDefault="00A2370D" w:rsidP="00A2370D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</w:p>
    <w:p w14:paraId="646900A2" w14:textId="49DE0F5C" w:rsidR="00A2370D" w:rsidRDefault="00641ED6" w:rsidP="00A2370D">
      <w:pPr>
        <w:spacing w:after="0" w:line="240" w:lineRule="auto"/>
        <w:rPr>
          <w:rFonts w:ascii="Lexend Deca Light" w:eastAsia="Times New Roman" w:hAnsi="Lexend Deca Light"/>
          <w:lang w:eastAsia="fr-FR"/>
        </w:rPr>
      </w:pPr>
      <w:r w:rsidRPr="00641ED6">
        <w:rPr>
          <w:rFonts w:ascii="Capriola" w:hAnsi="Capriola" w:cs="Calibri"/>
          <w:sz w:val="28"/>
          <w:szCs w:val="28"/>
        </w:rPr>
        <w:t>Des jeux, des découvertes et un spectacle apprécié</w:t>
      </w:r>
      <w:r>
        <w:rPr>
          <w:rFonts w:ascii="Capriola" w:hAnsi="Capriola" w:cs="Calibri"/>
          <w:sz w:val="28"/>
          <w:szCs w:val="28"/>
        </w:rPr>
        <w:br/>
      </w:r>
    </w:p>
    <w:p w14:paraId="5783965A" w14:textId="679AB15D" w:rsidR="00641ED6" w:rsidRDefault="00641ED6" w:rsidP="00641ED6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641ED6">
        <w:rPr>
          <w:rFonts w:ascii="Lexend Deca Light" w:hAnsi="Lexend Deca Light"/>
          <w:color w:val="52525B"/>
          <w:shd w:val="clear" w:color="auto" w:fill="FFFFFF"/>
        </w:rPr>
        <w:t xml:space="preserve">Le spectacle de clôture, complet lors de ses </w:t>
      </w:r>
      <w:r w:rsidR="004736B4">
        <w:rPr>
          <w:rFonts w:ascii="Lexend Deca Light" w:hAnsi="Lexend Deca Light"/>
          <w:color w:val="52525B"/>
          <w:shd w:val="clear" w:color="auto" w:fill="FFFFFF"/>
        </w:rPr>
        <w:t xml:space="preserve">quatre </w:t>
      </w:r>
      <w:r w:rsidRPr="00641ED6">
        <w:rPr>
          <w:rFonts w:ascii="Lexend Deca Light" w:hAnsi="Lexend Deca Light"/>
          <w:color w:val="52525B"/>
          <w:shd w:val="clear" w:color="auto" w:fill="FFFFFF"/>
        </w:rPr>
        <w:t>représentations, a lui aussi trouvé son public. Son univers poétique autour de la naissance et de la paternité a séduit petits et grands.</w:t>
      </w:r>
    </w:p>
    <w:p w14:paraId="54044142" w14:textId="77777777" w:rsidR="00B34158" w:rsidRPr="00641ED6" w:rsidRDefault="00B34158" w:rsidP="00641ED6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</w:p>
    <w:p w14:paraId="6E2BD8BA" w14:textId="7A5A3273" w:rsidR="00641ED6" w:rsidRPr="00641ED6" w:rsidRDefault="00B34158" w:rsidP="00641ED6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0D3186">
        <w:rPr>
          <w:rFonts w:ascii="Lexend Deca Light" w:hAnsi="Lexend Deca Light"/>
          <w:noProof/>
          <w:color w:val="52525B"/>
          <w:shd w:val="clear" w:color="auto" w:fill="FFFFFF"/>
        </w:rPr>
        <w:drawing>
          <wp:anchor distT="0" distB="0" distL="114300" distR="114300" simplePos="0" relativeHeight="251668992" behindDoc="0" locked="0" layoutInCell="1" allowOverlap="1" wp14:anchorId="6CF67C21" wp14:editId="3E228E64">
            <wp:simplePos x="0" y="0"/>
            <wp:positionH relativeFrom="page">
              <wp:posOffset>-243205</wp:posOffset>
            </wp:positionH>
            <wp:positionV relativeFrom="paragraph">
              <wp:posOffset>1197610</wp:posOffset>
            </wp:positionV>
            <wp:extent cx="2277745" cy="2072005"/>
            <wp:effectExtent l="266700" t="171450" r="0" b="0"/>
            <wp:wrapNone/>
            <wp:docPr id="294930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ED6" w:rsidRPr="00641ED6">
        <w:rPr>
          <w:rFonts w:ascii="Lexend Deca Light" w:hAnsi="Lexend Deca Light"/>
          <w:color w:val="52525B"/>
          <w:shd w:val="clear" w:color="auto" w:fill="FFFFFF"/>
        </w:rPr>
        <w:t xml:space="preserve">Coordonné par la Communauté de communes, l'événement a réuni de nombreux acteurs de la parentalité en Bretagne romantique : l’Espace de vie sociale Au Bois des Ludes, la Protection maternelle et infantile (PMI), Familles rurales Dingé, Familles rurales Hédé-Bazouges/Tinténiac, l’AFEL, </w:t>
      </w:r>
      <w:proofErr w:type="spellStart"/>
      <w:r w:rsidR="00641ED6" w:rsidRPr="00641ED6">
        <w:rPr>
          <w:rFonts w:ascii="Lexend Deca Light" w:hAnsi="Lexend Deca Light"/>
          <w:color w:val="52525B"/>
          <w:shd w:val="clear" w:color="auto" w:fill="FFFFFF"/>
        </w:rPr>
        <w:t>Extrapol’in</w:t>
      </w:r>
      <w:proofErr w:type="spellEnd"/>
      <w:r w:rsidR="00641ED6" w:rsidRPr="00641ED6">
        <w:rPr>
          <w:rFonts w:ascii="Lexend Deca Light" w:hAnsi="Lexend Deca Light"/>
          <w:color w:val="52525B"/>
          <w:shd w:val="clear" w:color="auto" w:fill="FFFFFF"/>
        </w:rPr>
        <w:t>, le réseau des bibliothèques et de nombreux professionnels de la petite enfance.</w:t>
      </w:r>
    </w:p>
    <w:p w14:paraId="10C5BB78" w14:textId="6E666328" w:rsidR="00641ED6" w:rsidRPr="00641ED6" w:rsidRDefault="00641ED6" w:rsidP="00641ED6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641ED6">
        <w:rPr>
          <w:rFonts w:ascii="Lexend Deca Light" w:hAnsi="Lexend Deca Light"/>
          <w:color w:val="52525B"/>
          <w:shd w:val="clear" w:color="auto" w:fill="FFFFFF"/>
        </w:rPr>
        <w:lastRenderedPageBreak/>
        <w:t xml:space="preserve">« </w:t>
      </w:r>
      <w:r w:rsidRPr="00FB7E5F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Premiers Soleils permet aux familles, aux enfants et aux professionnels de partager des moments simples ensemble. C’est aussi l’occasion de faire connaître les </w:t>
      </w:r>
      <w:r w:rsidR="002A0F5D" w:rsidRPr="00FB7E5F">
        <w:rPr>
          <w:rFonts w:ascii="Lexend Deca Light" w:hAnsi="Lexend Deca Light"/>
          <w:i/>
          <w:iCs/>
          <w:color w:val="52525B"/>
          <w:shd w:val="clear" w:color="auto" w:fill="FFFFFF"/>
        </w:rPr>
        <w:t>a</w:t>
      </w:r>
      <w:r w:rsidR="002A0F5D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ssociations </w:t>
      </w:r>
      <w:r w:rsidRPr="00FB7E5F">
        <w:rPr>
          <w:rFonts w:ascii="Lexend Deca Light" w:hAnsi="Lexend Deca Light"/>
          <w:i/>
          <w:iCs/>
          <w:color w:val="52525B"/>
          <w:shd w:val="clear" w:color="auto" w:fill="FFFFFF"/>
        </w:rPr>
        <w:t>qui accompagnent les familles tout au long de l’année</w:t>
      </w:r>
      <w:r w:rsidRPr="00641ED6">
        <w:rPr>
          <w:rFonts w:ascii="Lexend Deca Light" w:hAnsi="Lexend Deca Light"/>
          <w:color w:val="52525B"/>
          <w:shd w:val="clear" w:color="auto" w:fill="FFFFFF"/>
        </w:rPr>
        <w:t xml:space="preserve"> », souligne Annabelle </w:t>
      </w:r>
      <w:proofErr w:type="spellStart"/>
      <w:r w:rsidRPr="00641ED6">
        <w:rPr>
          <w:rFonts w:ascii="Lexend Deca Light" w:hAnsi="Lexend Deca Light"/>
          <w:color w:val="52525B"/>
          <w:shd w:val="clear" w:color="auto" w:fill="FFFFFF"/>
        </w:rPr>
        <w:t>Quentel</w:t>
      </w:r>
      <w:proofErr w:type="spellEnd"/>
      <w:r w:rsidRPr="00641ED6">
        <w:rPr>
          <w:rFonts w:ascii="Lexend Deca Light" w:hAnsi="Lexend Deca Light"/>
          <w:color w:val="52525B"/>
          <w:shd w:val="clear" w:color="auto" w:fill="FFFFFF"/>
        </w:rPr>
        <w:t>, conseillère déléguée à la Petite Enfance.</w:t>
      </w:r>
    </w:p>
    <w:p w14:paraId="1A798956" w14:textId="77777777" w:rsidR="0073435D" w:rsidRDefault="0073435D" w:rsidP="0073435D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</w:p>
    <w:p w14:paraId="1317C49C" w14:textId="317CFA5B" w:rsidR="0073435D" w:rsidRPr="008312E9" w:rsidRDefault="00B34158" w:rsidP="008312E9">
      <w:pPr>
        <w:spacing w:after="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0D3186">
        <w:rPr>
          <w:rFonts w:ascii="Lexend Deca Light" w:hAnsi="Lexend Deca Light"/>
          <w:noProof/>
          <w:color w:val="52525B"/>
          <w:shd w:val="clear" w:color="auto" w:fill="FFFFFF"/>
        </w:rPr>
        <w:drawing>
          <wp:anchor distT="0" distB="0" distL="114300" distR="114300" simplePos="0" relativeHeight="251666944" behindDoc="0" locked="0" layoutInCell="1" allowOverlap="1" wp14:anchorId="74416895" wp14:editId="400D7452">
            <wp:simplePos x="0" y="0"/>
            <wp:positionH relativeFrom="page">
              <wp:posOffset>-98426</wp:posOffset>
            </wp:positionH>
            <wp:positionV relativeFrom="paragraph">
              <wp:posOffset>7097397</wp:posOffset>
            </wp:positionV>
            <wp:extent cx="2277745" cy="2072005"/>
            <wp:effectExtent l="266700" t="171450" r="0" b="0"/>
            <wp:wrapNone/>
            <wp:docPr id="116930776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ED6" w:rsidRPr="00641ED6">
        <w:rPr>
          <w:rFonts w:ascii="Lexend Deca Light" w:hAnsi="Lexend Deca Light"/>
          <w:noProof/>
          <w:color w:val="52525B"/>
          <w:shd w:val="clear" w:color="auto" w:fill="FFFFFF"/>
        </w:rPr>
        <w:drawing>
          <wp:inline distT="0" distB="0" distL="0" distR="0" wp14:anchorId="3AF99B47" wp14:editId="32043615">
            <wp:extent cx="2665147" cy="2962275"/>
            <wp:effectExtent l="0" t="0" r="1905" b="0"/>
            <wp:docPr id="15962800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800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9482" cy="29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ED6" w:rsidRPr="00641ED6">
        <w:rPr>
          <w:noProof/>
        </w:rPr>
        <w:t xml:space="preserve"> </w:t>
      </w:r>
      <w:r w:rsidR="00641ED6">
        <w:rPr>
          <w:noProof/>
        </w:rPr>
        <w:br/>
      </w:r>
      <w:r w:rsidR="00641ED6">
        <w:rPr>
          <w:noProof/>
        </w:rPr>
        <w:br/>
      </w:r>
    </w:p>
    <w:sectPr w:rsidR="0073435D" w:rsidRPr="008312E9" w:rsidSect="00352E28">
      <w:footerReference w:type="default" r:id="rId11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1630" w14:textId="77777777" w:rsidR="00473DA3" w:rsidRDefault="00473DA3" w:rsidP="0013109E">
      <w:pPr>
        <w:spacing w:after="0" w:line="240" w:lineRule="auto"/>
      </w:pPr>
      <w:r>
        <w:separator/>
      </w:r>
    </w:p>
  </w:endnote>
  <w:endnote w:type="continuationSeparator" w:id="0">
    <w:p w14:paraId="33A95C17" w14:textId="77777777" w:rsidR="00473DA3" w:rsidRDefault="00473DA3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7BC1" w14:textId="77777777" w:rsidR="0013109E" w:rsidRPr="005F7E70" w:rsidRDefault="0013109E" w:rsidP="0013109E">
    <w:pPr>
      <w:spacing w:line="256" w:lineRule="auto"/>
      <w:jc w:val="both"/>
      <w:rPr>
        <w:rFonts w:cs="Calibri"/>
        <w:sz w:val="20"/>
        <w:szCs w:val="20"/>
      </w:rPr>
    </w:pPr>
  </w:p>
  <w:p w14:paraId="0596A2AA" w14:textId="77777777" w:rsidR="0013109E" w:rsidRPr="0013109E" w:rsidRDefault="0013109E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7EEAF77F" w14:textId="53FE841D" w:rsidR="0013109E" w:rsidRPr="0013109E" w:rsidRDefault="00C26031" w:rsidP="005F7E70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 xml:space="preserve">Cécile </w:t>
    </w:r>
    <w:proofErr w:type="spellStart"/>
    <w:r>
      <w:rPr>
        <w:rFonts w:ascii="Lexend Deca Light" w:hAnsi="Lexend Deca Light" w:cs="Calibri"/>
        <w:b/>
        <w:bCs/>
        <w:color w:val="1D466B"/>
        <w:sz w:val="20"/>
      </w:rPr>
      <w:t>Pouchin</w:t>
    </w:r>
    <w:proofErr w:type="spellEnd"/>
    <w:r w:rsidR="0013109E"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="0013109E"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c.pouchin</w:t>
    </w:r>
    <w:r w:rsidR="00C127BD" w:rsidRPr="00C127BD">
      <w:rPr>
        <w:rFonts w:ascii="Lexend Deca Light" w:hAnsi="Lexend Deca Light"/>
        <w:b/>
        <w:bCs/>
        <w:color w:val="1D466B"/>
      </w:rPr>
      <w:t>@bretagneromantique.fr</w:t>
    </w:r>
    <w:r w:rsidR="0013109E" w:rsidRPr="00C127BD">
      <w:t xml:space="preserve"> -</w:t>
    </w:r>
    <w:r w:rsidR="00C127BD"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13109E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>
      <w:rPr>
        <w:rFonts w:ascii="Lexend Deca Light" w:hAnsi="Lexend Deca Light"/>
        <w:b/>
        <w:bCs/>
        <w:color w:val="1D466B"/>
      </w:rPr>
      <w:t>07 86 40 11 23</w:t>
    </w:r>
  </w:p>
  <w:p w14:paraId="1725B5A1" w14:textId="77777777" w:rsidR="0013109E" w:rsidRPr="0013109E" w:rsidRDefault="0013109E" w:rsidP="005F7E70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</w:r>
    <w:proofErr w:type="gramStart"/>
    <w:r w:rsidRPr="0013109E">
      <w:rPr>
        <w:rFonts w:ascii="Lexend Deca Light" w:hAnsi="Lexend Deca Light" w:cs="Calibri"/>
        <w:sz w:val="16"/>
        <w:szCs w:val="18"/>
      </w:rPr>
      <w:t>Tel .</w:t>
    </w:r>
    <w:proofErr w:type="gramEnd"/>
    <w:r w:rsidRPr="0013109E">
      <w:rPr>
        <w:rFonts w:ascii="Lexend Deca Light" w:hAnsi="Lexend Deca Light" w:cs="Calibri"/>
        <w:sz w:val="16"/>
        <w:szCs w:val="18"/>
      </w:rPr>
      <w:t> : 02 99 45 23 45 – www.bretagneromantique.fr</w:t>
    </w:r>
  </w:p>
  <w:p w14:paraId="1CB5A9F2" w14:textId="77777777" w:rsidR="0013109E" w:rsidRDefault="0013109E">
    <w:pPr>
      <w:pStyle w:val="Pieddepage"/>
    </w:pPr>
  </w:p>
  <w:p w14:paraId="00457532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3212" w14:textId="77777777" w:rsidR="00473DA3" w:rsidRDefault="00473DA3" w:rsidP="0013109E">
      <w:pPr>
        <w:spacing w:after="0" w:line="240" w:lineRule="auto"/>
      </w:pPr>
      <w:r>
        <w:separator/>
      </w:r>
    </w:p>
  </w:footnote>
  <w:footnote w:type="continuationSeparator" w:id="0">
    <w:p w14:paraId="4478A151" w14:textId="77777777" w:rsidR="00473DA3" w:rsidRDefault="00473DA3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6B26"/>
    <w:multiLevelType w:val="hybridMultilevel"/>
    <w:tmpl w:val="8C82F428"/>
    <w:lvl w:ilvl="0" w:tplc="5CA6D226"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E1B7153"/>
    <w:multiLevelType w:val="multilevel"/>
    <w:tmpl w:val="BFB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D4771"/>
    <w:multiLevelType w:val="hybridMultilevel"/>
    <w:tmpl w:val="57C46334"/>
    <w:lvl w:ilvl="0" w:tplc="61544C1C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37B0"/>
    <w:multiLevelType w:val="hybridMultilevel"/>
    <w:tmpl w:val="234474BE"/>
    <w:lvl w:ilvl="0" w:tplc="1E3AF9F0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57A4F"/>
    <w:multiLevelType w:val="hybridMultilevel"/>
    <w:tmpl w:val="01C68100"/>
    <w:lvl w:ilvl="0" w:tplc="C61490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442572">
    <w:abstractNumId w:val="17"/>
  </w:num>
  <w:num w:numId="2" w16cid:durableId="90324428">
    <w:abstractNumId w:val="2"/>
  </w:num>
  <w:num w:numId="3" w16cid:durableId="1568607832">
    <w:abstractNumId w:val="13"/>
  </w:num>
  <w:num w:numId="4" w16cid:durableId="225459016">
    <w:abstractNumId w:val="8"/>
  </w:num>
  <w:num w:numId="5" w16cid:durableId="977077782">
    <w:abstractNumId w:val="23"/>
  </w:num>
  <w:num w:numId="6" w16cid:durableId="588395699">
    <w:abstractNumId w:val="36"/>
  </w:num>
  <w:num w:numId="7" w16cid:durableId="898630256">
    <w:abstractNumId w:val="3"/>
  </w:num>
  <w:num w:numId="8" w16cid:durableId="2068409060">
    <w:abstractNumId w:val="27"/>
  </w:num>
  <w:num w:numId="9" w16cid:durableId="1250852461">
    <w:abstractNumId w:val="1"/>
  </w:num>
  <w:num w:numId="10" w16cid:durableId="1029336680">
    <w:abstractNumId w:val="5"/>
  </w:num>
  <w:num w:numId="11" w16cid:durableId="323358112">
    <w:abstractNumId w:val="18"/>
  </w:num>
  <w:num w:numId="12" w16cid:durableId="1353143918">
    <w:abstractNumId w:val="20"/>
  </w:num>
  <w:num w:numId="13" w16cid:durableId="544872200">
    <w:abstractNumId w:val="9"/>
  </w:num>
  <w:num w:numId="14" w16cid:durableId="1365057060">
    <w:abstractNumId w:val="22"/>
  </w:num>
  <w:num w:numId="15" w16cid:durableId="1438595014">
    <w:abstractNumId w:val="37"/>
  </w:num>
  <w:num w:numId="16" w16cid:durableId="1299531304">
    <w:abstractNumId w:val="6"/>
  </w:num>
  <w:num w:numId="17" w16cid:durableId="552816314">
    <w:abstractNumId w:val="30"/>
  </w:num>
  <w:num w:numId="18" w16cid:durableId="1126771827">
    <w:abstractNumId w:val="28"/>
  </w:num>
  <w:num w:numId="19" w16cid:durableId="956451377">
    <w:abstractNumId w:val="29"/>
  </w:num>
  <w:num w:numId="20" w16cid:durableId="1844858805">
    <w:abstractNumId w:val="35"/>
  </w:num>
  <w:num w:numId="21" w16cid:durableId="1406486338">
    <w:abstractNumId w:val="25"/>
  </w:num>
  <w:num w:numId="22" w16cid:durableId="1879657842">
    <w:abstractNumId w:val="31"/>
  </w:num>
  <w:num w:numId="23" w16cid:durableId="577208136">
    <w:abstractNumId w:val="10"/>
  </w:num>
  <w:num w:numId="24" w16cid:durableId="880944799">
    <w:abstractNumId w:val="26"/>
  </w:num>
  <w:num w:numId="25" w16cid:durableId="1960796624">
    <w:abstractNumId w:val="16"/>
  </w:num>
  <w:num w:numId="26" w16cid:durableId="443039144">
    <w:abstractNumId w:val="15"/>
  </w:num>
  <w:num w:numId="27" w16cid:durableId="286861244">
    <w:abstractNumId w:val="0"/>
  </w:num>
  <w:num w:numId="28" w16cid:durableId="1029792317">
    <w:abstractNumId w:val="7"/>
  </w:num>
  <w:num w:numId="29" w16cid:durableId="114033031">
    <w:abstractNumId w:val="24"/>
  </w:num>
  <w:num w:numId="30" w16cid:durableId="1471291601">
    <w:abstractNumId w:val="14"/>
  </w:num>
  <w:num w:numId="31" w16cid:durableId="1361052635">
    <w:abstractNumId w:val="33"/>
  </w:num>
  <w:num w:numId="32" w16cid:durableId="1786541850">
    <w:abstractNumId w:val="32"/>
  </w:num>
  <w:num w:numId="33" w16cid:durableId="1950776716">
    <w:abstractNumId w:val="19"/>
  </w:num>
  <w:num w:numId="34" w16cid:durableId="1339037277">
    <w:abstractNumId w:val="11"/>
  </w:num>
  <w:num w:numId="35" w16cid:durableId="743335313">
    <w:abstractNumId w:val="34"/>
  </w:num>
  <w:num w:numId="36" w16cid:durableId="2011135645">
    <w:abstractNumId w:val="38"/>
  </w:num>
  <w:num w:numId="37" w16cid:durableId="1081409694">
    <w:abstractNumId w:val="39"/>
  </w:num>
  <w:num w:numId="38" w16cid:durableId="347416777">
    <w:abstractNumId w:val="21"/>
  </w:num>
  <w:num w:numId="39" w16cid:durableId="627973409">
    <w:abstractNumId w:val="4"/>
  </w:num>
  <w:num w:numId="40" w16cid:durableId="106700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C0"/>
    <w:rsid w:val="00011395"/>
    <w:rsid w:val="000117E4"/>
    <w:rsid w:val="000229E6"/>
    <w:rsid w:val="00035308"/>
    <w:rsid w:val="00047FCD"/>
    <w:rsid w:val="00062113"/>
    <w:rsid w:val="000665DE"/>
    <w:rsid w:val="000728AC"/>
    <w:rsid w:val="000776DC"/>
    <w:rsid w:val="00080155"/>
    <w:rsid w:val="000855E7"/>
    <w:rsid w:val="0009310C"/>
    <w:rsid w:val="000B7AA4"/>
    <w:rsid w:val="000C4979"/>
    <w:rsid w:val="000C7C55"/>
    <w:rsid w:val="000D713F"/>
    <w:rsid w:val="000E522A"/>
    <w:rsid w:val="000F02B6"/>
    <w:rsid w:val="000F5AC1"/>
    <w:rsid w:val="0010769C"/>
    <w:rsid w:val="00115961"/>
    <w:rsid w:val="0011689E"/>
    <w:rsid w:val="0013109E"/>
    <w:rsid w:val="00132468"/>
    <w:rsid w:val="001412E5"/>
    <w:rsid w:val="00164134"/>
    <w:rsid w:val="001653AE"/>
    <w:rsid w:val="00165460"/>
    <w:rsid w:val="00174850"/>
    <w:rsid w:val="00177964"/>
    <w:rsid w:val="001C5E9B"/>
    <w:rsid w:val="001C6623"/>
    <w:rsid w:val="001D758A"/>
    <w:rsid w:val="001E5B03"/>
    <w:rsid w:val="001F6BA7"/>
    <w:rsid w:val="0022542C"/>
    <w:rsid w:val="00236C39"/>
    <w:rsid w:val="00242A3A"/>
    <w:rsid w:val="00245FAC"/>
    <w:rsid w:val="00256E5E"/>
    <w:rsid w:val="002628F5"/>
    <w:rsid w:val="0027045C"/>
    <w:rsid w:val="00275D6C"/>
    <w:rsid w:val="0028061A"/>
    <w:rsid w:val="0028504F"/>
    <w:rsid w:val="00290A2C"/>
    <w:rsid w:val="002912D3"/>
    <w:rsid w:val="00291600"/>
    <w:rsid w:val="00297F91"/>
    <w:rsid w:val="002A0F5D"/>
    <w:rsid w:val="002C146F"/>
    <w:rsid w:val="002D3539"/>
    <w:rsid w:val="002D54EF"/>
    <w:rsid w:val="002D645F"/>
    <w:rsid w:val="002E0312"/>
    <w:rsid w:val="002F1F87"/>
    <w:rsid w:val="0030326C"/>
    <w:rsid w:val="00316113"/>
    <w:rsid w:val="0031685C"/>
    <w:rsid w:val="003222EA"/>
    <w:rsid w:val="003302D9"/>
    <w:rsid w:val="00332FEE"/>
    <w:rsid w:val="0033614D"/>
    <w:rsid w:val="00340587"/>
    <w:rsid w:val="00343447"/>
    <w:rsid w:val="00352E28"/>
    <w:rsid w:val="00353CA0"/>
    <w:rsid w:val="00377F91"/>
    <w:rsid w:val="00392B99"/>
    <w:rsid w:val="003935F8"/>
    <w:rsid w:val="003977F9"/>
    <w:rsid w:val="003A13CD"/>
    <w:rsid w:val="003B3913"/>
    <w:rsid w:val="003E0EB4"/>
    <w:rsid w:val="003E403C"/>
    <w:rsid w:val="00400DC7"/>
    <w:rsid w:val="004067EF"/>
    <w:rsid w:val="00420758"/>
    <w:rsid w:val="00423CAA"/>
    <w:rsid w:val="00425867"/>
    <w:rsid w:val="0042600E"/>
    <w:rsid w:val="004338C0"/>
    <w:rsid w:val="00440E6D"/>
    <w:rsid w:val="0045281E"/>
    <w:rsid w:val="00452D5F"/>
    <w:rsid w:val="004545B0"/>
    <w:rsid w:val="00455AC9"/>
    <w:rsid w:val="00455E81"/>
    <w:rsid w:val="00457E63"/>
    <w:rsid w:val="004656D2"/>
    <w:rsid w:val="0046677E"/>
    <w:rsid w:val="004670A5"/>
    <w:rsid w:val="004736B4"/>
    <w:rsid w:val="00473DA3"/>
    <w:rsid w:val="00483B27"/>
    <w:rsid w:val="00486374"/>
    <w:rsid w:val="004A11A8"/>
    <w:rsid w:val="004A68F5"/>
    <w:rsid w:val="004C1C1E"/>
    <w:rsid w:val="004C22EB"/>
    <w:rsid w:val="004D0A63"/>
    <w:rsid w:val="004D48B7"/>
    <w:rsid w:val="004D6E74"/>
    <w:rsid w:val="004E02EA"/>
    <w:rsid w:val="004E7881"/>
    <w:rsid w:val="004F23CE"/>
    <w:rsid w:val="004F6BF9"/>
    <w:rsid w:val="00501640"/>
    <w:rsid w:val="00542E0C"/>
    <w:rsid w:val="00544036"/>
    <w:rsid w:val="00557616"/>
    <w:rsid w:val="0055780E"/>
    <w:rsid w:val="00584E09"/>
    <w:rsid w:val="005930FE"/>
    <w:rsid w:val="00593AB3"/>
    <w:rsid w:val="005B1824"/>
    <w:rsid w:val="005E3D41"/>
    <w:rsid w:val="005E4BB9"/>
    <w:rsid w:val="005F2566"/>
    <w:rsid w:val="005F4134"/>
    <w:rsid w:val="005F4FED"/>
    <w:rsid w:val="005F6DD7"/>
    <w:rsid w:val="005F7E70"/>
    <w:rsid w:val="0060432F"/>
    <w:rsid w:val="006233AD"/>
    <w:rsid w:val="00625B85"/>
    <w:rsid w:val="00641ED6"/>
    <w:rsid w:val="00642755"/>
    <w:rsid w:val="00643288"/>
    <w:rsid w:val="00643B31"/>
    <w:rsid w:val="006541E0"/>
    <w:rsid w:val="00661A74"/>
    <w:rsid w:val="006667D7"/>
    <w:rsid w:val="00671718"/>
    <w:rsid w:val="006740AB"/>
    <w:rsid w:val="00694C6D"/>
    <w:rsid w:val="006A60D9"/>
    <w:rsid w:val="006B259D"/>
    <w:rsid w:val="006F3B5A"/>
    <w:rsid w:val="00703340"/>
    <w:rsid w:val="0072152B"/>
    <w:rsid w:val="0072713B"/>
    <w:rsid w:val="007279C0"/>
    <w:rsid w:val="0073435D"/>
    <w:rsid w:val="00743FD9"/>
    <w:rsid w:val="00747CB1"/>
    <w:rsid w:val="0075099D"/>
    <w:rsid w:val="00754C8B"/>
    <w:rsid w:val="0075648F"/>
    <w:rsid w:val="0076558A"/>
    <w:rsid w:val="00775468"/>
    <w:rsid w:val="00777278"/>
    <w:rsid w:val="00786729"/>
    <w:rsid w:val="00790640"/>
    <w:rsid w:val="00792C32"/>
    <w:rsid w:val="007A5866"/>
    <w:rsid w:val="007B1339"/>
    <w:rsid w:val="007C0494"/>
    <w:rsid w:val="007C226B"/>
    <w:rsid w:val="007C2481"/>
    <w:rsid w:val="007C3D73"/>
    <w:rsid w:val="007C4F36"/>
    <w:rsid w:val="007C5695"/>
    <w:rsid w:val="007D0D3B"/>
    <w:rsid w:val="007E5D69"/>
    <w:rsid w:val="007F0818"/>
    <w:rsid w:val="007F5521"/>
    <w:rsid w:val="008312E9"/>
    <w:rsid w:val="008519BE"/>
    <w:rsid w:val="00857E8A"/>
    <w:rsid w:val="00887C08"/>
    <w:rsid w:val="008A5232"/>
    <w:rsid w:val="008B0DCE"/>
    <w:rsid w:val="008D0F0B"/>
    <w:rsid w:val="008E0E5C"/>
    <w:rsid w:val="008E46F7"/>
    <w:rsid w:val="008E74A8"/>
    <w:rsid w:val="008F60C8"/>
    <w:rsid w:val="0090503B"/>
    <w:rsid w:val="00984B9B"/>
    <w:rsid w:val="009A14D4"/>
    <w:rsid w:val="009C659D"/>
    <w:rsid w:val="009D0419"/>
    <w:rsid w:val="009E18BF"/>
    <w:rsid w:val="009F5770"/>
    <w:rsid w:val="00A00510"/>
    <w:rsid w:val="00A2370D"/>
    <w:rsid w:val="00A473A0"/>
    <w:rsid w:val="00A505DD"/>
    <w:rsid w:val="00A56879"/>
    <w:rsid w:val="00A57A2F"/>
    <w:rsid w:val="00A75432"/>
    <w:rsid w:val="00A77571"/>
    <w:rsid w:val="00A97052"/>
    <w:rsid w:val="00AA6F50"/>
    <w:rsid w:val="00AD70B4"/>
    <w:rsid w:val="00B0353B"/>
    <w:rsid w:val="00B11AFD"/>
    <w:rsid w:val="00B11C20"/>
    <w:rsid w:val="00B217BF"/>
    <w:rsid w:val="00B26973"/>
    <w:rsid w:val="00B27043"/>
    <w:rsid w:val="00B34158"/>
    <w:rsid w:val="00B41D06"/>
    <w:rsid w:val="00B437E6"/>
    <w:rsid w:val="00B4390F"/>
    <w:rsid w:val="00B60E5D"/>
    <w:rsid w:val="00B618D9"/>
    <w:rsid w:val="00B61ED3"/>
    <w:rsid w:val="00B6382E"/>
    <w:rsid w:val="00B6480C"/>
    <w:rsid w:val="00BA5975"/>
    <w:rsid w:val="00BB49F8"/>
    <w:rsid w:val="00BC6C70"/>
    <w:rsid w:val="00BD1C03"/>
    <w:rsid w:val="00BD4D41"/>
    <w:rsid w:val="00BF3CBD"/>
    <w:rsid w:val="00C014F6"/>
    <w:rsid w:val="00C127BD"/>
    <w:rsid w:val="00C16A44"/>
    <w:rsid w:val="00C22680"/>
    <w:rsid w:val="00C2322A"/>
    <w:rsid w:val="00C23641"/>
    <w:rsid w:val="00C25380"/>
    <w:rsid w:val="00C26031"/>
    <w:rsid w:val="00C42E18"/>
    <w:rsid w:val="00C50BFB"/>
    <w:rsid w:val="00C61ECA"/>
    <w:rsid w:val="00C64A19"/>
    <w:rsid w:val="00C82B44"/>
    <w:rsid w:val="00C94224"/>
    <w:rsid w:val="00CA297C"/>
    <w:rsid w:val="00CA6D7C"/>
    <w:rsid w:val="00CB7360"/>
    <w:rsid w:val="00CB7437"/>
    <w:rsid w:val="00CD0FE4"/>
    <w:rsid w:val="00CE10D0"/>
    <w:rsid w:val="00CE1A27"/>
    <w:rsid w:val="00CE66F8"/>
    <w:rsid w:val="00D12E4E"/>
    <w:rsid w:val="00D12FD7"/>
    <w:rsid w:val="00D15D31"/>
    <w:rsid w:val="00D247AC"/>
    <w:rsid w:val="00D34155"/>
    <w:rsid w:val="00D42CB8"/>
    <w:rsid w:val="00D44AC5"/>
    <w:rsid w:val="00D64774"/>
    <w:rsid w:val="00D66064"/>
    <w:rsid w:val="00D80809"/>
    <w:rsid w:val="00DA38BD"/>
    <w:rsid w:val="00DB70A7"/>
    <w:rsid w:val="00DC545F"/>
    <w:rsid w:val="00DF2C6B"/>
    <w:rsid w:val="00E03E0D"/>
    <w:rsid w:val="00E11D58"/>
    <w:rsid w:val="00E15E2F"/>
    <w:rsid w:val="00E235CE"/>
    <w:rsid w:val="00E44A56"/>
    <w:rsid w:val="00E5263E"/>
    <w:rsid w:val="00E672B9"/>
    <w:rsid w:val="00E96031"/>
    <w:rsid w:val="00E976A0"/>
    <w:rsid w:val="00EA67FB"/>
    <w:rsid w:val="00EB3144"/>
    <w:rsid w:val="00ED44AD"/>
    <w:rsid w:val="00EE5599"/>
    <w:rsid w:val="00F136F1"/>
    <w:rsid w:val="00F1481A"/>
    <w:rsid w:val="00F15E94"/>
    <w:rsid w:val="00F42E6D"/>
    <w:rsid w:val="00F430B4"/>
    <w:rsid w:val="00F51034"/>
    <w:rsid w:val="00F516E5"/>
    <w:rsid w:val="00F526C7"/>
    <w:rsid w:val="00F536BF"/>
    <w:rsid w:val="00F57408"/>
    <w:rsid w:val="00F8313F"/>
    <w:rsid w:val="00F904BA"/>
    <w:rsid w:val="00FA4600"/>
    <w:rsid w:val="00FB0657"/>
    <w:rsid w:val="00FB77AB"/>
    <w:rsid w:val="00FB7E5F"/>
    <w:rsid w:val="00FC01B5"/>
    <w:rsid w:val="00FC30E3"/>
    <w:rsid w:val="00FD7E32"/>
    <w:rsid w:val="00FE0451"/>
    <w:rsid w:val="00FF28B2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F4C9"/>
  <w15:chartTrackingRefBased/>
  <w15:docId w15:val="{3D792E08-AE55-4938-A53C-4E49EEEB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1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60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customStyle="1" w:styleId="Titre1Car">
    <w:name w:val="Titre 1 Car"/>
    <w:basedOn w:val="Policepardfaut"/>
    <w:link w:val="Titre1"/>
    <w:uiPriority w:val="9"/>
    <w:rsid w:val="00B11AF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0229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9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9E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9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9E6"/>
    <w:rPr>
      <w:b/>
      <w:bCs/>
      <w:lang w:eastAsia="en-US"/>
    </w:rPr>
  </w:style>
  <w:style w:type="paragraph" w:styleId="Sansinterligne">
    <w:name w:val="No Spacing"/>
    <w:uiPriority w:val="1"/>
    <w:qFormat/>
    <w:rsid w:val="00AA6F50"/>
    <w:rPr>
      <w:rFonts w:ascii="Arial" w:hAnsi="Arial" w:cs="Arial"/>
      <w:lang w:eastAsia="en-US"/>
    </w:rPr>
  </w:style>
  <w:style w:type="paragraph" w:customStyle="1" w:styleId="paragraph">
    <w:name w:val="paragraph"/>
    <w:basedOn w:val="Normal"/>
    <w:rsid w:val="00AA6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AA6F50"/>
  </w:style>
  <w:style w:type="paragraph" w:customStyle="1" w:styleId="chapeau">
    <w:name w:val="chapeau"/>
    <w:basedOn w:val="Normal"/>
    <w:rsid w:val="00DB7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260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C22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vision">
    <w:name w:val="Revision"/>
    <w:hidden/>
    <w:uiPriority w:val="99"/>
    <w:semiHidden/>
    <w:rsid w:val="00DA38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Cecile POUCHIN</cp:lastModifiedBy>
  <cp:revision>13</cp:revision>
  <cp:lastPrinted>2019-09-23T11:41:00Z</cp:lastPrinted>
  <dcterms:created xsi:type="dcterms:W3CDTF">2026-06-08T15:32:00Z</dcterms:created>
  <dcterms:modified xsi:type="dcterms:W3CDTF">2026-06-11T14:26:00Z</dcterms:modified>
</cp:coreProperties>
</file>